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13C" w:rsidRPr="0020413C" w:rsidRDefault="0020413C" w:rsidP="0020413C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0413C">
        <w:rPr>
          <w:rFonts w:ascii="Times New Roman" w:hAnsi="Times New Roman" w:cs="Times New Roman"/>
          <w:b/>
          <w:sz w:val="28"/>
          <w:szCs w:val="28"/>
        </w:rPr>
        <w:t>Что делать если должник по исполнительному листу умер?</w:t>
      </w:r>
    </w:p>
    <w:p w:rsidR="0020413C" w:rsidRPr="0020413C" w:rsidRDefault="0020413C" w:rsidP="002041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413C" w:rsidRPr="0020413C" w:rsidRDefault="0020413C" w:rsidP="002041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13C">
        <w:rPr>
          <w:rFonts w:ascii="Times New Roman" w:hAnsi="Times New Roman" w:cs="Times New Roman"/>
          <w:sz w:val="28"/>
          <w:szCs w:val="28"/>
        </w:rPr>
        <w:t>Исполнительное производство, в соответствии со ст. 43 Федерального закона от 02.10.2007 №229-ФЗ «Об исполнительном производстве» прекращается на основании п. 1 ч. 1 данной статьи, а именно в связи со смертью должника-гражданина.</w:t>
      </w:r>
    </w:p>
    <w:p w:rsidR="0020413C" w:rsidRPr="0020413C" w:rsidRDefault="0020413C" w:rsidP="002041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13C">
        <w:rPr>
          <w:rFonts w:ascii="Times New Roman" w:hAnsi="Times New Roman" w:cs="Times New Roman"/>
          <w:sz w:val="28"/>
          <w:szCs w:val="28"/>
        </w:rPr>
        <w:t>В соответствии со ст. 52 вышеуказанного нормативного акта в случае выбытия одной из сторон исполнительного производства (смерть гражданина) судебный пристав-исполнитель производит замену этой стороны исполнительного производства ее правопреемником.</w:t>
      </w:r>
    </w:p>
    <w:p w:rsidR="0020413C" w:rsidRPr="0020413C" w:rsidRDefault="0020413C" w:rsidP="002041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13C">
        <w:rPr>
          <w:rFonts w:ascii="Times New Roman" w:hAnsi="Times New Roman" w:cs="Times New Roman"/>
          <w:sz w:val="28"/>
          <w:szCs w:val="28"/>
        </w:rPr>
        <w:t>Судебный пристав-исполнитель производит замену стороны исполнительного производства:</w:t>
      </w:r>
    </w:p>
    <w:p w:rsidR="0020413C" w:rsidRPr="0020413C" w:rsidRDefault="0020413C" w:rsidP="0020413C">
      <w:pPr>
        <w:jc w:val="both"/>
        <w:rPr>
          <w:rFonts w:ascii="Times New Roman" w:hAnsi="Times New Roman" w:cs="Times New Roman"/>
          <w:sz w:val="28"/>
          <w:szCs w:val="28"/>
        </w:rPr>
      </w:pPr>
      <w:r w:rsidRPr="0020413C">
        <w:rPr>
          <w:rFonts w:ascii="Times New Roman" w:hAnsi="Times New Roman" w:cs="Times New Roman"/>
          <w:sz w:val="28"/>
          <w:szCs w:val="28"/>
        </w:rPr>
        <w:t>1) на основании судебного акта о замене стороны исполнительного производства правопреемником по исполнительному документу, выданному на основании судебного акта или являющегося судебным актом;</w:t>
      </w:r>
    </w:p>
    <w:p w:rsidR="0020413C" w:rsidRPr="0020413C" w:rsidRDefault="0020413C" w:rsidP="0020413C">
      <w:pPr>
        <w:jc w:val="both"/>
        <w:rPr>
          <w:rFonts w:ascii="Times New Roman" w:hAnsi="Times New Roman" w:cs="Times New Roman"/>
          <w:sz w:val="28"/>
          <w:szCs w:val="28"/>
        </w:rPr>
      </w:pPr>
      <w:r w:rsidRPr="0020413C">
        <w:rPr>
          <w:rFonts w:ascii="Times New Roman" w:hAnsi="Times New Roman" w:cs="Times New Roman"/>
          <w:sz w:val="28"/>
          <w:szCs w:val="28"/>
        </w:rPr>
        <w:t>2) на основании правоустанавливающих документов, подтверждающих выбытие стороны исполнительного производства, по исполнительному документу, выданному иным органом или должностным лицом, в случае, если такое правопреемство допускается законодательством Российской Федерации, с передачей правопреемнику прав и обязанностей, установленных законодательством Российской Федерации.</w:t>
      </w:r>
    </w:p>
    <w:p w:rsidR="0020413C" w:rsidRPr="0020413C" w:rsidRDefault="0020413C" w:rsidP="002041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13C">
        <w:rPr>
          <w:rFonts w:ascii="Times New Roman" w:hAnsi="Times New Roman" w:cs="Times New Roman"/>
          <w:sz w:val="28"/>
          <w:szCs w:val="28"/>
        </w:rPr>
        <w:t>Вопрос о замене стороны исполнительного производства также являлся предметом рассмотрения Верховным Судом Российской Федерации, результатом чего явилось принятие Постановления Пленума Верховного Суда Российской Федерации от 17.11.2015 № 50 «О применении судами законодательства при рассмотрении некоторых вопросов, возникающих в ходе исполнительного производства» п. 27 которого  установлено, что в случае выбытия взыскателя или должника в исполнительном производстве, возбужденном на основании выданного судом исполнительного документа (смерть гражданина), вопрос о правопреемстве подлежит разрешению судом.</w:t>
      </w:r>
    </w:p>
    <w:p w:rsidR="0020413C" w:rsidRPr="0020413C" w:rsidRDefault="0020413C" w:rsidP="002041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13C">
        <w:rPr>
          <w:rFonts w:ascii="Times New Roman" w:hAnsi="Times New Roman" w:cs="Times New Roman"/>
          <w:sz w:val="28"/>
          <w:szCs w:val="28"/>
        </w:rPr>
        <w:t xml:space="preserve">Обязанность по обращению в суд по вопросам правопреемства не возлагается на судебных приставов – исполнителей либо сторон исполнительного производства, но им предоставляется такое право наравне с лицами, считающими себя правопреемниками выбывшей стороны исполнительного производства. </w:t>
      </w:r>
    </w:p>
    <w:p w:rsidR="0020413C" w:rsidRPr="0020413C" w:rsidRDefault="0020413C" w:rsidP="002041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13C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внимание, что в соответствии с требованиями приказа Министерства Юстиции Российской Федерации от 25.06.2008 №126 </w:t>
      </w:r>
      <w:r w:rsidRPr="0020413C">
        <w:rPr>
          <w:rFonts w:ascii="Times New Roman" w:hAnsi="Times New Roman" w:cs="Times New Roman"/>
          <w:sz w:val="28"/>
          <w:szCs w:val="28"/>
        </w:rPr>
        <w:lastRenderedPageBreak/>
        <w:t>«Об утверждении Инструкции по делопроизводству» срок хранения зональных книг учета исполнительных производств, а также оконченных исполнительных производств составляет 5 лет, по истечению которых документы с истекшими сроками хранения уничтожаются.</w:t>
      </w:r>
    </w:p>
    <w:p w:rsidR="0020413C" w:rsidRPr="0020413C" w:rsidRDefault="0020413C" w:rsidP="002041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13C">
        <w:rPr>
          <w:rFonts w:ascii="Times New Roman" w:hAnsi="Times New Roman" w:cs="Times New Roman"/>
          <w:sz w:val="28"/>
          <w:szCs w:val="28"/>
        </w:rPr>
        <w:t xml:space="preserve">С учетом изложенного, </w:t>
      </w:r>
      <w:r w:rsidRPr="0020413C">
        <w:rPr>
          <w:rFonts w:ascii="Times New Roman" w:hAnsi="Times New Roman" w:cs="Times New Roman"/>
          <w:b/>
          <w:sz w:val="28"/>
          <w:szCs w:val="28"/>
        </w:rPr>
        <w:t>с целью надлежащего взыскания задолженности в случае смерти должника, рекомендуется своевременно обратиться в суд с иском о замене стороны исполнительного производства, после чего в случае положительного разрешения исковых требований передать судебное решение в службу судебных приставов – исполнителей для осуществления деятельности по взысканию задолженности.</w:t>
      </w:r>
    </w:p>
    <w:p w:rsidR="00236D41" w:rsidRDefault="00236D41"/>
    <w:sectPr w:rsidR="00236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3C"/>
    <w:rsid w:val="0020413C"/>
    <w:rsid w:val="0023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E0C2C-80CF-42C3-8A17-41B55795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Кузнецова</dc:creator>
  <cp:keywords/>
  <dc:description/>
  <cp:lastModifiedBy>Лидия Кузнецова</cp:lastModifiedBy>
  <cp:revision>1</cp:revision>
  <dcterms:created xsi:type="dcterms:W3CDTF">2017-10-02T12:33:00Z</dcterms:created>
  <dcterms:modified xsi:type="dcterms:W3CDTF">2017-10-02T12:35:00Z</dcterms:modified>
</cp:coreProperties>
</file>