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EC9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14:paraId="4168A74B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14:paraId="66E6ACA7" w14:textId="35BD5397"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в </w:t>
      </w:r>
      <w:r w:rsidR="0030215A">
        <w:rPr>
          <w:rFonts w:ascii="Times New Roman" w:hAnsi="Times New Roman"/>
          <w:b/>
          <w:sz w:val="28"/>
          <w:szCs w:val="28"/>
        </w:rPr>
        <w:t>августе</w:t>
      </w:r>
      <w:r w:rsidR="0049191E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</w:t>
      </w:r>
      <w:r w:rsidR="0080791B">
        <w:rPr>
          <w:rFonts w:ascii="Times New Roman" w:hAnsi="Times New Roman"/>
          <w:b/>
          <w:sz w:val="28"/>
          <w:szCs w:val="28"/>
        </w:rPr>
        <w:t>2</w:t>
      </w:r>
      <w:r w:rsidR="004C34E5">
        <w:rPr>
          <w:rFonts w:ascii="Times New Roman" w:hAnsi="Times New Roman"/>
          <w:b/>
          <w:sz w:val="28"/>
          <w:szCs w:val="28"/>
        </w:rPr>
        <w:t>1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14:paraId="3A7A7CA7" w14:textId="77777777"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80CE16C" w14:textId="4349C5CE"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0215A">
        <w:rPr>
          <w:rFonts w:ascii="Times New Roman" w:hAnsi="Times New Roman"/>
          <w:sz w:val="28"/>
          <w:szCs w:val="28"/>
          <w:lang w:eastAsia="ru-RU"/>
        </w:rPr>
        <w:t>августе</w:t>
      </w:r>
      <w:r w:rsidR="00EB4E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791B">
        <w:rPr>
          <w:rFonts w:ascii="Times New Roman" w:hAnsi="Times New Roman"/>
          <w:sz w:val="28"/>
          <w:szCs w:val="28"/>
          <w:lang w:eastAsia="ru-RU"/>
        </w:rPr>
        <w:t>202</w:t>
      </w:r>
      <w:r w:rsidR="004C34E5">
        <w:rPr>
          <w:rFonts w:ascii="Times New Roman" w:hAnsi="Times New Roman"/>
          <w:sz w:val="28"/>
          <w:szCs w:val="28"/>
          <w:lang w:eastAsia="ru-RU"/>
        </w:rPr>
        <w:t>1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поступило </w:t>
      </w:r>
      <w:r w:rsidR="0030215A">
        <w:rPr>
          <w:rFonts w:ascii="Times New Roman" w:hAnsi="Times New Roman"/>
          <w:sz w:val="28"/>
          <w:szCs w:val="28"/>
          <w:lang w:eastAsia="ru-RU"/>
        </w:rPr>
        <w:t>409</w:t>
      </w:r>
      <w:r w:rsidR="00C523A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387444">
        <w:rPr>
          <w:rFonts w:ascii="Times New Roman" w:hAnsi="Times New Roman"/>
          <w:sz w:val="28"/>
          <w:szCs w:val="28"/>
          <w:lang w:eastAsia="ru-RU"/>
        </w:rPr>
        <w:t>й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14:paraId="71309C09" w14:textId="03EAFDFF"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30215A">
        <w:rPr>
          <w:rFonts w:ascii="Times New Roman" w:hAnsi="Times New Roman"/>
          <w:sz w:val="28"/>
          <w:szCs w:val="28"/>
          <w:lang w:eastAsia="ru-RU"/>
        </w:rPr>
        <w:t>57</w:t>
      </w:r>
      <w:r w:rsidR="005F77F5">
        <w:rPr>
          <w:rFonts w:ascii="Times New Roman" w:hAnsi="Times New Roman"/>
          <w:sz w:val="28"/>
          <w:szCs w:val="28"/>
          <w:lang w:eastAsia="ru-RU"/>
        </w:rPr>
        <w:t>,</w:t>
      </w:r>
      <w:r w:rsidR="004707B3">
        <w:rPr>
          <w:rFonts w:ascii="Times New Roman" w:hAnsi="Times New Roman"/>
          <w:sz w:val="28"/>
          <w:szCs w:val="28"/>
          <w:lang w:eastAsia="ru-RU"/>
        </w:rPr>
        <w:t>5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387444">
        <w:rPr>
          <w:rFonts w:ascii="Times New Roman" w:hAnsi="Times New Roman"/>
          <w:sz w:val="28"/>
          <w:szCs w:val="28"/>
          <w:lang w:eastAsia="ru-RU"/>
        </w:rPr>
        <w:t>2</w:t>
      </w:r>
      <w:r w:rsidR="0030215A">
        <w:rPr>
          <w:rFonts w:ascii="Times New Roman" w:hAnsi="Times New Roman"/>
          <w:sz w:val="28"/>
          <w:szCs w:val="28"/>
          <w:lang w:eastAsia="ru-RU"/>
        </w:rPr>
        <w:t>35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4707B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0215A">
        <w:rPr>
          <w:rFonts w:ascii="Times New Roman" w:hAnsi="Times New Roman"/>
          <w:sz w:val="28"/>
          <w:szCs w:val="28"/>
          <w:lang w:eastAsia="ru-RU"/>
        </w:rPr>
        <w:t>42</w:t>
      </w:r>
      <w:r w:rsidR="005F77F5">
        <w:rPr>
          <w:rFonts w:ascii="Times New Roman" w:hAnsi="Times New Roman"/>
          <w:sz w:val="28"/>
          <w:szCs w:val="28"/>
          <w:lang w:eastAsia="ru-RU"/>
        </w:rPr>
        <w:t>,</w:t>
      </w:r>
      <w:r w:rsidR="004707B3">
        <w:rPr>
          <w:rFonts w:ascii="Times New Roman" w:hAnsi="Times New Roman"/>
          <w:sz w:val="28"/>
          <w:szCs w:val="28"/>
          <w:lang w:eastAsia="ru-RU"/>
        </w:rPr>
        <w:t>5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5F77F5">
        <w:rPr>
          <w:rFonts w:ascii="Times New Roman" w:hAnsi="Times New Roman"/>
          <w:sz w:val="28"/>
          <w:szCs w:val="28"/>
          <w:lang w:eastAsia="ru-RU"/>
        </w:rPr>
        <w:t>1</w:t>
      </w:r>
      <w:r w:rsidR="0030215A">
        <w:rPr>
          <w:rFonts w:ascii="Times New Roman" w:hAnsi="Times New Roman"/>
          <w:sz w:val="28"/>
          <w:szCs w:val="28"/>
          <w:lang w:eastAsia="ru-RU"/>
        </w:rPr>
        <w:t>74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14:paraId="70DF0120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3D7262" wp14:editId="4A454FC9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63B0C35" w14:textId="77777777"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250102B" w14:textId="5ED3AC8A" w:rsidR="00A33531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Наибольшая доля поступающих обращений </w:t>
      </w:r>
      <w:r w:rsidR="00595597">
        <w:rPr>
          <w:rFonts w:ascii="Times New Roman" w:hAnsi="Times New Roman"/>
          <w:sz w:val="28"/>
          <w:szCs w:val="28"/>
          <w:lang w:eastAsia="ru-RU"/>
        </w:rPr>
        <w:t>–</w:t>
      </w:r>
      <w:r w:rsidR="00FF5B1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82811">
        <w:rPr>
          <w:rFonts w:ascii="Times New Roman" w:hAnsi="Times New Roman"/>
          <w:sz w:val="28"/>
          <w:szCs w:val="28"/>
          <w:lang w:eastAsia="ru-RU"/>
        </w:rPr>
        <w:t xml:space="preserve">порядка </w:t>
      </w:r>
      <w:r w:rsidR="00160ABE">
        <w:rPr>
          <w:rFonts w:ascii="Times New Roman" w:hAnsi="Times New Roman"/>
          <w:sz w:val="28"/>
          <w:szCs w:val="28"/>
          <w:lang w:eastAsia="ru-RU"/>
        </w:rPr>
        <w:t>7</w:t>
      </w:r>
      <w:r w:rsidR="004707B3">
        <w:rPr>
          <w:rFonts w:ascii="Times New Roman" w:hAnsi="Times New Roman"/>
          <w:sz w:val="28"/>
          <w:szCs w:val="28"/>
          <w:lang w:eastAsia="ru-RU"/>
        </w:rPr>
        <w:t>0</w:t>
      </w:r>
      <w:r w:rsidR="00FF5B19">
        <w:rPr>
          <w:rFonts w:ascii="Times New Roman" w:hAnsi="Times New Roman"/>
          <w:sz w:val="28"/>
          <w:szCs w:val="28"/>
          <w:lang w:eastAsia="ru-RU"/>
        </w:rPr>
        <w:t>%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городских округов Самарской области. </w:t>
      </w:r>
    </w:p>
    <w:p w14:paraId="2488FCF7" w14:textId="77777777" w:rsidR="00BE23A4" w:rsidRPr="008C6C31" w:rsidRDefault="00702DA2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Около </w:t>
      </w:r>
      <w:r w:rsidR="00AA368D">
        <w:rPr>
          <w:rFonts w:ascii="Times New Roman" w:hAnsi="Times New Roman"/>
          <w:sz w:val="28"/>
          <w:szCs w:val="28"/>
          <w:lang w:eastAsia="ru-RU"/>
        </w:rPr>
        <w:t>5</w:t>
      </w:r>
      <w:r w:rsidR="00BE23A4" w:rsidRPr="00FC4B54">
        <w:rPr>
          <w:rFonts w:ascii="Times New Roman" w:hAnsi="Times New Roman"/>
          <w:sz w:val="28"/>
          <w:szCs w:val="28"/>
          <w:lang w:eastAsia="ru-RU"/>
        </w:rPr>
        <w:t>%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обращений, исходя из сведений об их авторах и существа излагаемого вопроса, не представляется возможным установить принадлежность автора к какому – либо муниципальному образованию. В основном</w:t>
      </w:r>
      <w:r w:rsidR="00852FE9">
        <w:rPr>
          <w:rFonts w:ascii="Times New Roman" w:hAnsi="Times New Roman"/>
          <w:sz w:val="28"/>
          <w:szCs w:val="28"/>
          <w:lang w:eastAsia="ru-RU"/>
        </w:rPr>
        <w:t>,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указанный тип обращений поступает к Уполномоченному по правам человека в Самарской области посредством информационно-телекоммуникационной сети «Интернет» и касается разъяснений действующего законодательства, регулирующего защиту того или иного комплекса прав и свобод человека.</w:t>
      </w:r>
    </w:p>
    <w:p w14:paraId="365D642D" w14:textId="7E983920"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242424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Подавляющее количество обращений</w:t>
      </w:r>
      <w:r w:rsidR="00C137C2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5F77F5">
        <w:rPr>
          <w:rFonts w:ascii="Times New Roman" w:hAnsi="Times New Roman"/>
          <w:sz w:val="28"/>
          <w:szCs w:val="28"/>
          <w:lang w:eastAsia="ru-RU"/>
        </w:rPr>
        <w:t xml:space="preserve">порядка </w:t>
      </w:r>
      <w:r w:rsidR="004707B3">
        <w:rPr>
          <w:rFonts w:ascii="Times New Roman" w:hAnsi="Times New Roman"/>
          <w:sz w:val="28"/>
          <w:szCs w:val="28"/>
          <w:lang w:eastAsia="ru-RU"/>
        </w:rPr>
        <w:t>8</w:t>
      </w:r>
      <w:r w:rsidR="00387444">
        <w:rPr>
          <w:rFonts w:ascii="Times New Roman" w:hAnsi="Times New Roman"/>
          <w:sz w:val="28"/>
          <w:szCs w:val="28"/>
          <w:lang w:eastAsia="ru-RU"/>
        </w:rPr>
        <w:t>0</w:t>
      </w:r>
      <w:r w:rsidR="00C137C2">
        <w:rPr>
          <w:rFonts w:ascii="Times New Roman" w:hAnsi="Times New Roman"/>
          <w:sz w:val="28"/>
          <w:szCs w:val="28"/>
          <w:lang w:eastAsia="ru-RU"/>
        </w:rPr>
        <w:t>%)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поступаю</w:t>
      </w:r>
      <w:r>
        <w:rPr>
          <w:rFonts w:ascii="Times New Roman" w:hAnsi="Times New Roman"/>
          <w:sz w:val="28"/>
          <w:szCs w:val="28"/>
          <w:lang w:eastAsia="ru-RU"/>
        </w:rPr>
        <w:t>щих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из городских округов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</w:t>
      </w:r>
      <w:r w:rsidR="00C16F84">
        <w:rPr>
          <w:rFonts w:ascii="Times New Roman" w:hAnsi="Times New Roman"/>
          <w:sz w:val="28"/>
          <w:szCs w:val="28"/>
          <w:lang w:eastAsia="ru-RU"/>
        </w:rPr>
        <w:t>ого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C6C31">
        <w:rPr>
          <w:rFonts w:ascii="Times New Roman" w:hAnsi="Times New Roman"/>
          <w:sz w:val="28"/>
          <w:szCs w:val="28"/>
          <w:lang w:eastAsia="ru-RU"/>
        </w:rPr>
        <w:t>округ</w:t>
      </w:r>
      <w:r w:rsidR="00C16F84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Самара</w:t>
      </w:r>
      <w:r w:rsidR="00AA368D">
        <w:rPr>
          <w:rFonts w:ascii="Times New Roman" w:hAnsi="Times New Roman"/>
          <w:sz w:val="28"/>
          <w:szCs w:val="28"/>
          <w:lang w:eastAsia="ru-RU"/>
        </w:rPr>
        <w:t>.</w:t>
      </w:r>
      <w:r w:rsidRPr="008C6C31">
        <w:rPr>
          <w:rFonts w:ascii="Times New Roman" w:hAnsi="Times New Roman"/>
          <w:noProof/>
          <w:color w:val="242424"/>
          <w:sz w:val="28"/>
          <w:szCs w:val="28"/>
          <w:lang w:eastAsia="ru-RU"/>
        </w:rPr>
        <w:t xml:space="preserve"> </w:t>
      </w:r>
    </w:p>
    <w:p w14:paraId="37D8E106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EA483" w14:textId="77777777" w:rsidR="009071C6" w:rsidRDefault="009071C6" w:rsidP="00BE23A4">
      <w:pPr>
        <w:spacing w:after="0" w:line="240" w:lineRule="auto"/>
      </w:pPr>
      <w:r>
        <w:separator/>
      </w:r>
    </w:p>
  </w:endnote>
  <w:endnote w:type="continuationSeparator" w:id="0">
    <w:p w14:paraId="3DEF17A7" w14:textId="77777777" w:rsidR="009071C6" w:rsidRDefault="009071C6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DAD80" w14:textId="77777777" w:rsidR="009071C6" w:rsidRDefault="009071C6" w:rsidP="00BE23A4">
      <w:pPr>
        <w:spacing w:after="0" w:line="240" w:lineRule="auto"/>
      </w:pPr>
      <w:r>
        <w:separator/>
      </w:r>
    </w:p>
  </w:footnote>
  <w:footnote w:type="continuationSeparator" w:id="0">
    <w:p w14:paraId="180BBA6C" w14:textId="77777777" w:rsidR="009071C6" w:rsidRDefault="009071C6" w:rsidP="00BE23A4">
      <w:pPr>
        <w:spacing w:after="0" w:line="240" w:lineRule="auto"/>
      </w:pPr>
      <w:r>
        <w:continuationSeparator/>
      </w:r>
    </w:p>
  </w:footnote>
  <w:footnote w:id="1">
    <w:p w14:paraId="5E00F96D" w14:textId="77777777"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>на основе информации</w:t>
      </w:r>
      <w:r w:rsidR="00D95ED6">
        <w:t>, содержащейся в</w:t>
      </w:r>
      <w:r w:rsidRPr="00890279">
        <w:t xml:space="preserve"> Баз</w:t>
      </w:r>
      <w:r w:rsidR="00D95ED6">
        <w:t>е</w:t>
      </w:r>
      <w:r w:rsidRPr="00890279">
        <w:t xml:space="preserve">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60ABE"/>
    <w:rsid w:val="00182811"/>
    <w:rsid w:val="001A1157"/>
    <w:rsid w:val="001C7E3D"/>
    <w:rsid w:val="002662CF"/>
    <w:rsid w:val="00267287"/>
    <w:rsid w:val="002A238F"/>
    <w:rsid w:val="002E46EB"/>
    <w:rsid w:val="0030215A"/>
    <w:rsid w:val="00342B53"/>
    <w:rsid w:val="00387444"/>
    <w:rsid w:val="003C6D1C"/>
    <w:rsid w:val="004011E8"/>
    <w:rsid w:val="00421BB2"/>
    <w:rsid w:val="00431FA1"/>
    <w:rsid w:val="00462981"/>
    <w:rsid w:val="004707B3"/>
    <w:rsid w:val="004805DD"/>
    <w:rsid w:val="0049191E"/>
    <w:rsid w:val="004C34E5"/>
    <w:rsid w:val="00514097"/>
    <w:rsid w:val="00527F9F"/>
    <w:rsid w:val="00560584"/>
    <w:rsid w:val="00595597"/>
    <w:rsid w:val="005C5B11"/>
    <w:rsid w:val="005F67EA"/>
    <w:rsid w:val="005F77F5"/>
    <w:rsid w:val="0062508D"/>
    <w:rsid w:val="00631DAC"/>
    <w:rsid w:val="00652F3A"/>
    <w:rsid w:val="006B3DF6"/>
    <w:rsid w:val="006E4A13"/>
    <w:rsid w:val="00702DA2"/>
    <w:rsid w:val="007552D2"/>
    <w:rsid w:val="007654E5"/>
    <w:rsid w:val="007B5726"/>
    <w:rsid w:val="007C7491"/>
    <w:rsid w:val="007E1E0E"/>
    <w:rsid w:val="007F26A8"/>
    <w:rsid w:val="0080168E"/>
    <w:rsid w:val="0080791B"/>
    <w:rsid w:val="00817835"/>
    <w:rsid w:val="00830F9D"/>
    <w:rsid w:val="00852FE9"/>
    <w:rsid w:val="00860EA2"/>
    <w:rsid w:val="00865F49"/>
    <w:rsid w:val="00872357"/>
    <w:rsid w:val="008B0465"/>
    <w:rsid w:val="008B630D"/>
    <w:rsid w:val="009071C6"/>
    <w:rsid w:val="009247E3"/>
    <w:rsid w:val="00934C4C"/>
    <w:rsid w:val="00944277"/>
    <w:rsid w:val="009717D2"/>
    <w:rsid w:val="00976A8A"/>
    <w:rsid w:val="00996252"/>
    <w:rsid w:val="009A426F"/>
    <w:rsid w:val="00A33531"/>
    <w:rsid w:val="00A5631F"/>
    <w:rsid w:val="00A91487"/>
    <w:rsid w:val="00AA368D"/>
    <w:rsid w:val="00AC06DB"/>
    <w:rsid w:val="00B009D8"/>
    <w:rsid w:val="00B11425"/>
    <w:rsid w:val="00B21661"/>
    <w:rsid w:val="00B40E7C"/>
    <w:rsid w:val="00B4664C"/>
    <w:rsid w:val="00B61C7B"/>
    <w:rsid w:val="00B706DC"/>
    <w:rsid w:val="00B7378C"/>
    <w:rsid w:val="00B93826"/>
    <w:rsid w:val="00BE23A4"/>
    <w:rsid w:val="00C137C2"/>
    <w:rsid w:val="00C16F84"/>
    <w:rsid w:val="00C523A6"/>
    <w:rsid w:val="00C9574A"/>
    <w:rsid w:val="00CB4562"/>
    <w:rsid w:val="00CB56C5"/>
    <w:rsid w:val="00CE429B"/>
    <w:rsid w:val="00D03986"/>
    <w:rsid w:val="00D46252"/>
    <w:rsid w:val="00D75A9D"/>
    <w:rsid w:val="00D95ED6"/>
    <w:rsid w:val="00DA1BBE"/>
    <w:rsid w:val="00DA2685"/>
    <w:rsid w:val="00E35773"/>
    <w:rsid w:val="00E87B75"/>
    <w:rsid w:val="00EB1FA1"/>
    <w:rsid w:val="00EB4D20"/>
    <w:rsid w:val="00EB4ECE"/>
    <w:rsid w:val="00EC02B8"/>
    <w:rsid w:val="00F1139E"/>
    <w:rsid w:val="00F23AC6"/>
    <w:rsid w:val="00F604F3"/>
    <w:rsid w:val="00F628D3"/>
    <w:rsid w:val="00FA0D3F"/>
    <w:rsid w:val="00FA7DCA"/>
    <w:rsid w:val="00FC4B54"/>
    <w:rsid w:val="00FF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4388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СТРУКТУРА ОБРАЩЕНИЙ ГРАЖДАН К УПОЛНОМОЧЕННОМУ ПО ПРАВАМ ЧЕЛОВЕКА </a:t>
            </a:r>
            <a:b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</a:b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САМАРСКОЙ ОБЛАСТИ </a:t>
            </a:r>
          </a:p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АВГУСТЕ</a:t>
            </a:r>
            <a:r>
              <a:rPr lang="ru-RU" sz="14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2021 ГОДА</a:t>
            </a:r>
          </a:p>
        </c:rich>
      </c:tx>
      <c:layout>
        <c:manualLayout>
          <c:xMode val="edge"/>
          <c:yMode val="edge"/>
          <c:x val="0.13218997383781134"/>
          <c:y val="1.51515151515151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174</c:v>
                </c:pt>
                <c:pt idx="1">
                  <c:v>235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AB8F8-6504-4594-8837-44709DD8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52</cp:revision>
  <cp:lastPrinted>2018-01-15T12:23:00Z</cp:lastPrinted>
  <dcterms:created xsi:type="dcterms:W3CDTF">2018-02-01T11:06:00Z</dcterms:created>
  <dcterms:modified xsi:type="dcterms:W3CDTF">2021-09-10T11:18:00Z</dcterms:modified>
</cp:coreProperties>
</file>