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1025A" w14:textId="77777777" w:rsidR="00C75507" w:rsidRPr="001B27C0" w:rsidRDefault="00C75507" w:rsidP="00C7550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Всего </w:t>
      </w:r>
      <w:r w:rsidRPr="00032000">
        <w:rPr>
          <w:rFonts w:ascii="Times New Roman" w:hAnsi="Times New Roman"/>
          <w:sz w:val="28"/>
          <w:szCs w:val="28"/>
          <w:lang w:eastAsia="ru-RU"/>
        </w:rPr>
        <w:t>в 20</w:t>
      </w:r>
      <w:r>
        <w:rPr>
          <w:rFonts w:ascii="Times New Roman" w:hAnsi="Times New Roman"/>
          <w:sz w:val="28"/>
          <w:szCs w:val="28"/>
          <w:lang w:eastAsia="ru-RU"/>
        </w:rPr>
        <w:t>21</w:t>
      </w:r>
      <w:r w:rsidRPr="00032000">
        <w:rPr>
          <w:rFonts w:ascii="Times New Roman" w:hAnsi="Times New Roman"/>
          <w:sz w:val="28"/>
          <w:szCs w:val="28"/>
          <w:lang w:eastAsia="ru-RU"/>
        </w:rPr>
        <w:t xml:space="preserve"> году </w:t>
      </w:r>
      <w:r>
        <w:rPr>
          <w:rFonts w:ascii="Times New Roman" w:hAnsi="Times New Roman"/>
          <w:sz w:val="28"/>
          <w:szCs w:val="28"/>
          <w:lang w:eastAsia="ru-RU"/>
        </w:rPr>
        <w:t xml:space="preserve">в адрес Уполномоченного </w:t>
      </w:r>
      <w:r w:rsidRPr="00FB1E65">
        <w:rPr>
          <w:rFonts w:ascii="Times New Roman" w:hAnsi="Times New Roman"/>
          <w:sz w:val="28"/>
          <w:szCs w:val="28"/>
          <w:lang w:eastAsia="ru-RU"/>
        </w:rPr>
        <w:t xml:space="preserve">по правам человека </w:t>
      </w:r>
      <w:r w:rsidRPr="00032000">
        <w:rPr>
          <w:rFonts w:ascii="Times New Roman" w:hAnsi="Times New Roman"/>
          <w:sz w:val="28"/>
          <w:szCs w:val="28"/>
          <w:lang w:eastAsia="ru-RU"/>
        </w:rPr>
        <w:t xml:space="preserve">поступило </w:t>
      </w:r>
      <w:r w:rsidRPr="00FD2544">
        <w:rPr>
          <w:rFonts w:ascii="Times New Roman" w:hAnsi="Times New Roman"/>
          <w:b/>
          <w:bCs/>
          <w:sz w:val="28"/>
          <w:szCs w:val="28"/>
          <w:lang w:eastAsia="ru-RU"/>
        </w:rPr>
        <w:t>4351</w:t>
      </w:r>
      <w:r w:rsidRPr="002A4901">
        <w:rPr>
          <w:rFonts w:ascii="Times New Roman" w:hAnsi="Times New Roman"/>
          <w:b/>
          <w:bCs/>
          <w:sz w:val="28"/>
          <w:szCs w:val="28"/>
          <w:lang w:eastAsia="ru-RU"/>
        </w:rPr>
        <w:t xml:space="preserve"> обращени</w:t>
      </w:r>
      <w:r>
        <w:rPr>
          <w:rFonts w:ascii="Times New Roman" w:hAnsi="Times New Roman"/>
          <w:b/>
          <w:bCs/>
          <w:sz w:val="28"/>
          <w:szCs w:val="28"/>
          <w:lang w:eastAsia="ru-RU"/>
        </w:rPr>
        <w:t xml:space="preserve">е </w:t>
      </w:r>
      <w:r w:rsidRPr="00032000">
        <w:rPr>
          <w:rFonts w:ascii="Times New Roman" w:hAnsi="Times New Roman"/>
          <w:sz w:val="28"/>
          <w:szCs w:val="28"/>
          <w:lang w:eastAsia="ru-RU"/>
        </w:rPr>
        <w:t>граждан</w:t>
      </w:r>
      <w:r w:rsidRPr="003A4098">
        <w:rPr>
          <w:rFonts w:ascii="Times New Roman" w:hAnsi="Times New Roman"/>
          <w:sz w:val="28"/>
          <w:szCs w:val="28"/>
          <w:lang w:eastAsia="ru-RU"/>
        </w:rPr>
        <w:t xml:space="preserve"> (2013 письменных</w:t>
      </w:r>
      <w:r>
        <w:rPr>
          <w:rFonts w:ascii="Times New Roman" w:hAnsi="Times New Roman"/>
          <w:sz w:val="28"/>
          <w:szCs w:val="28"/>
          <w:lang w:eastAsia="ru-RU"/>
        </w:rPr>
        <w:t xml:space="preserve"> </w:t>
      </w:r>
      <w:r w:rsidRPr="001B27C0">
        <w:rPr>
          <w:rFonts w:ascii="Times New Roman" w:hAnsi="Times New Roman"/>
          <w:sz w:val="28"/>
          <w:szCs w:val="28"/>
          <w:lang w:eastAsia="ru-RU"/>
        </w:rPr>
        <w:t>(более 15 % из которых – коллективные)</w:t>
      </w:r>
      <w:r w:rsidRPr="003A4098">
        <w:rPr>
          <w:rFonts w:ascii="Times New Roman" w:hAnsi="Times New Roman"/>
          <w:sz w:val="28"/>
          <w:szCs w:val="28"/>
          <w:lang w:eastAsia="ru-RU"/>
        </w:rPr>
        <w:t>, 2338 устных)</w:t>
      </w:r>
      <w:r w:rsidRPr="00032000">
        <w:rPr>
          <w:rFonts w:ascii="Times New Roman" w:hAnsi="Times New Roman"/>
          <w:sz w:val="28"/>
          <w:szCs w:val="28"/>
          <w:lang w:eastAsia="ru-RU"/>
        </w:rPr>
        <w:t xml:space="preserve">. </w:t>
      </w:r>
      <w:r w:rsidRPr="00113D1E">
        <w:rPr>
          <w:rFonts w:ascii="Times New Roman" w:hAnsi="Times New Roman"/>
          <w:sz w:val="28"/>
          <w:szCs w:val="28"/>
          <w:lang w:eastAsia="ru-RU"/>
        </w:rPr>
        <w:t>Количество обращений по сравнению с 2020 годом увеличилось незначительно, на 2 %.</w:t>
      </w:r>
      <w:r w:rsidRPr="007E64B0">
        <w:rPr>
          <w:rFonts w:ascii="Times New Roman" w:hAnsi="Times New Roman"/>
          <w:sz w:val="28"/>
          <w:szCs w:val="28"/>
          <w:lang w:eastAsia="ru-RU"/>
        </w:rPr>
        <w:t xml:space="preserve"> </w:t>
      </w:r>
    </w:p>
    <w:p w14:paraId="5C9401EC" w14:textId="77777777" w:rsidR="00C75507" w:rsidRPr="00113D1E" w:rsidRDefault="00C75507" w:rsidP="00C75507">
      <w:pPr>
        <w:spacing w:after="0" w:line="240" w:lineRule="auto"/>
        <w:ind w:firstLine="709"/>
        <w:jc w:val="both"/>
        <w:rPr>
          <w:rFonts w:ascii="Times New Roman" w:hAnsi="Times New Roman"/>
          <w:b/>
          <w:bCs/>
          <w:sz w:val="28"/>
          <w:szCs w:val="28"/>
          <w:lang w:eastAsia="ru-RU"/>
        </w:rPr>
      </w:pPr>
      <w:r w:rsidRPr="001B27C0">
        <w:rPr>
          <w:rFonts w:ascii="Times New Roman" w:hAnsi="Times New Roman"/>
          <w:sz w:val="28"/>
          <w:szCs w:val="28"/>
          <w:lang w:eastAsia="ru-RU"/>
        </w:rPr>
        <w:t xml:space="preserve">Письменные обращения Уполномоченный </w:t>
      </w:r>
      <w:r w:rsidRPr="00FB1E65">
        <w:rPr>
          <w:rFonts w:ascii="Times New Roman" w:hAnsi="Times New Roman"/>
          <w:sz w:val="28"/>
          <w:szCs w:val="28"/>
          <w:lang w:eastAsia="ru-RU"/>
        </w:rPr>
        <w:t xml:space="preserve">по правам человека </w:t>
      </w:r>
      <w:r w:rsidRPr="001B27C0">
        <w:rPr>
          <w:rFonts w:ascii="Times New Roman" w:hAnsi="Times New Roman"/>
          <w:sz w:val="28"/>
          <w:szCs w:val="28"/>
          <w:lang w:eastAsia="ru-RU"/>
        </w:rPr>
        <w:t xml:space="preserve">получает непосредственно в ходе проведения приемов граждан, через почтовые отправления, интернет-сайт и электронную почту. При этом </w:t>
      </w:r>
      <w:r w:rsidRPr="00113D1E">
        <w:rPr>
          <w:rFonts w:ascii="Times New Roman" w:hAnsi="Times New Roman"/>
          <w:b/>
          <w:bCs/>
          <w:sz w:val="28"/>
          <w:szCs w:val="28"/>
          <w:lang w:eastAsia="ru-RU"/>
        </w:rPr>
        <w:t>доля обращений, поступающих в адрес Уполномоченного по правам человека в электронном виде, посредством официального интернет-сайта Уполномоченного по правам человека и электронной почты, постоянно увеличивается. По итогам 2021 года их количество составило свыше 60 % от общего числа.</w:t>
      </w:r>
    </w:p>
    <w:p w14:paraId="351AA2A9" w14:textId="77777777" w:rsidR="00C75507" w:rsidRPr="00032000" w:rsidRDefault="00C75507" w:rsidP="00C75507">
      <w:pPr>
        <w:spacing w:after="0" w:line="240" w:lineRule="auto"/>
        <w:jc w:val="both"/>
        <w:rPr>
          <w:rFonts w:ascii="Times New Roman" w:hAnsi="Times New Roman"/>
          <w:sz w:val="28"/>
          <w:szCs w:val="28"/>
          <w:lang w:eastAsia="ru-RU"/>
        </w:rPr>
      </w:pPr>
      <w:bookmarkStart w:id="0" w:name="_Hlk2000640"/>
      <w:r w:rsidRPr="00032000">
        <w:rPr>
          <w:rFonts w:ascii="Times New Roman" w:eastAsia="Times New Roman" w:hAnsi="Times New Roman"/>
          <w:noProof/>
          <w:sz w:val="28"/>
          <w:szCs w:val="28"/>
          <w:lang w:eastAsia="ru-RU"/>
        </w:rPr>
        <w:drawing>
          <wp:inline distT="0" distB="0" distL="0" distR="0" wp14:anchorId="776C6619" wp14:editId="1495C006">
            <wp:extent cx="6124575" cy="2514600"/>
            <wp:effectExtent l="0" t="0" r="9525" b="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9DF04C2" w14:textId="77777777" w:rsidR="00C75507" w:rsidRDefault="00C75507" w:rsidP="00C7550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Как и в предыдущие годы, наибольшее</w:t>
      </w:r>
      <w:r w:rsidRPr="00032000">
        <w:rPr>
          <w:rFonts w:ascii="Times New Roman" w:hAnsi="Times New Roman"/>
          <w:sz w:val="28"/>
          <w:szCs w:val="28"/>
          <w:lang w:eastAsia="ru-RU"/>
        </w:rPr>
        <w:t xml:space="preserve"> количество обращений, поступающих из городских округов, приходится на жителей городского округа Самара.</w:t>
      </w:r>
    </w:p>
    <w:p w14:paraId="5BC67EBC" w14:textId="77777777" w:rsidR="00C75507" w:rsidRDefault="00C75507" w:rsidP="00C75507">
      <w:pPr>
        <w:rPr>
          <w:rFonts w:ascii="Times New Roman" w:hAnsi="Times New Roman"/>
          <w:sz w:val="28"/>
          <w:szCs w:val="28"/>
          <w:lang w:eastAsia="ru-RU"/>
        </w:rPr>
      </w:pPr>
      <w:r>
        <w:rPr>
          <w:rFonts w:ascii="Times New Roman" w:hAnsi="Times New Roman"/>
          <w:sz w:val="28"/>
          <w:szCs w:val="28"/>
          <w:lang w:eastAsia="ru-RU"/>
        </w:rPr>
        <w:br w:type="page"/>
      </w:r>
    </w:p>
    <w:p w14:paraId="68F8E097" w14:textId="77777777" w:rsidR="00C75507" w:rsidRPr="00032000" w:rsidRDefault="00C75507" w:rsidP="00C75507">
      <w:pPr>
        <w:spacing w:after="0" w:line="240" w:lineRule="auto"/>
        <w:jc w:val="both"/>
        <w:rPr>
          <w:rFonts w:ascii="Times New Roman" w:hAnsi="Times New Roman"/>
          <w:sz w:val="28"/>
          <w:szCs w:val="28"/>
          <w:lang w:eastAsia="ru-RU"/>
        </w:rPr>
      </w:pPr>
      <w:r w:rsidRPr="00032000">
        <w:rPr>
          <w:rFonts w:ascii="Times New Roman" w:eastAsia="Times New Roman" w:hAnsi="Times New Roman"/>
          <w:noProof/>
          <w:sz w:val="28"/>
          <w:szCs w:val="28"/>
          <w:lang w:eastAsia="ru-RU"/>
        </w:rPr>
        <w:lastRenderedPageBreak/>
        <w:drawing>
          <wp:inline distT="0" distB="0" distL="0" distR="0" wp14:anchorId="4FF4723B" wp14:editId="6FCF2948">
            <wp:extent cx="6076950" cy="3040380"/>
            <wp:effectExtent l="0" t="0" r="0" b="762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bookmarkEnd w:id="0"/>
    <w:p w14:paraId="2ECCE915" w14:textId="77777777" w:rsidR="00C75507" w:rsidRDefault="00C75507" w:rsidP="00C7550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Более 70 % всех обращений к Уполномоченному </w:t>
      </w:r>
      <w:r w:rsidRPr="00946276">
        <w:rPr>
          <w:rFonts w:ascii="Times New Roman" w:hAnsi="Times New Roman"/>
          <w:sz w:val="28"/>
          <w:szCs w:val="28"/>
          <w:lang w:eastAsia="ru-RU"/>
        </w:rPr>
        <w:t>по правам человека</w:t>
      </w:r>
      <w:r>
        <w:rPr>
          <w:rFonts w:ascii="Times New Roman" w:hAnsi="Times New Roman"/>
          <w:sz w:val="28"/>
          <w:szCs w:val="28"/>
          <w:lang w:eastAsia="ru-RU"/>
        </w:rPr>
        <w:t xml:space="preserve"> поступило от граждан следующих категорий: пенсионеров, инвалидов, безработных граждан, многодетных семей, подозреваемых, обвиняемых и осужденных.</w:t>
      </w:r>
    </w:p>
    <w:p w14:paraId="06169782" w14:textId="77777777" w:rsidR="00C75507" w:rsidRDefault="00C75507" w:rsidP="00C75507">
      <w:pPr>
        <w:spacing w:after="0" w:line="240" w:lineRule="auto"/>
        <w:jc w:val="center"/>
        <w:rPr>
          <w:rFonts w:ascii="Times New Roman" w:hAnsi="Times New Roman"/>
          <w:b/>
          <w:bCs/>
          <w:i/>
          <w:sz w:val="28"/>
          <w:szCs w:val="24"/>
          <w:lang w:eastAsia="ru-RU"/>
        </w:rPr>
      </w:pPr>
    </w:p>
    <w:p w14:paraId="2BBF17A4" w14:textId="77777777" w:rsidR="00C75507" w:rsidRDefault="00C75507" w:rsidP="00C75507">
      <w:pPr>
        <w:spacing w:after="0" w:line="240" w:lineRule="auto"/>
        <w:jc w:val="center"/>
        <w:rPr>
          <w:rFonts w:ascii="Times New Roman" w:hAnsi="Times New Roman"/>
          <w:b/>
          <w:bCs/>
          <w:i/>
          <w:sz w:val="28"/>
          <w:szCs w:val="24"/>
          <w:lang w:eastAsia="ru-RU"/>
        </w:rPr>
      </w:pPr>
      <w:r w:rsidRPr="002E41E8">
        <w:rPr>
          <w:rFonts w:ascii="Times New Roman" w:hAnsi="Times New Roman"/>
          <w:b/>
          <w:bCs/>
          <w:i/>
          <w:sz w:val="28"/>
          <w:szCs w:val="24"/>
          <w:lang w:eastAsia="ru-RU"/>
        </w:rPr>
        <w:t>Вопросы, с которыми граждане обращались к Уполномоченному по правам человека в Самарской области в 202</w:t>
      </w:r>
      <w:r>
        <w:rPr>
          <w:rFonts w:ascii="Times New Roman" w:hAnsi="Times New Roman"/>
          <w:b/>
          <w:bCs/>
          <w:i/>
          <w:sz w:val="28"/>
          <w:szCs w:val="24"/>
          <w:lang w:eastAsia="ru-RU"/>
        </w:rPr>
        <w:t>1</w:t>
      </w:r>
      <w:r w:rsidRPr="002E41E8">
        <w:rPr>
          <w:rFonts w:ascii="Times New Roman" w:hAnsi="Times New Roman"/>
          <w:b/>
          <w:bCs/>
          <w:i/>
          <w:sz w:val="28"/>
          <w:szCs w:val="24"/>
          <w:lang w:eastAsia="ru-RU"/>
        </w:rPr>
        <w:t xml:space="preserve"> году</w:t>
      </w:r>
      <w:r>
        <w:rPr>
          <w:rStyle w:val="a5"/>
          <w:rFonts w:ascii="Times New Roman" w:hAnsi="Times New Roman"/>
          <w:b/>
          <w:bCs/>
          <w:i/>
          <w:sz w:val="28"/>
          <w:szCs w:val="24"/>
          <w:lang w:eastAsia="ru-RU"/>
        </w:rPr>
        <w:footnoteReference w:id="1"/>
      </w:r>
    </w:p>
    <w:tbl>
      <w:tblPr>
        <w:tblW w:w="9401" w:type="dxa"/>
        <w:jc w:val="center"/>
        <w:tblLayout w:type="fixed"/>
        <w:tblLook w:val="00A0" w:firstRow="1" w:lastRow="0" w:firstColumn="1" w:lastColumn="0" w:noHBand="0" w:noVBand="0"/>
      </w:tblPr>
      <w:tblGrid>
        <w:gridCol w:w="612"/>
        <w:gridCol w:w="5809"/>
        <w:gridCol w:w="1279"/>
        <w:gridCol w:w="1701"/>
      </w:tblGrid>
      <w:tr w:rsidR="00C75507" w:rsidRPr="00984AF6" w14:paraId="0EFCBD3F" w14:textId="77777777" w:rsidTr="004F3F0C">
        <w:trPr>
          <w:trHeight w:val="561"/>
          <w:jc w:val="center"/>
        </w:trPr>
        <w:tc>
          <w:tcPr>
            <w:tcW w:w="612" w:type="dxa"/>
            <w:tcBorders>
              <w:top w:val="single" w:sz="4" w:space="0" w:color="auto"/>
              <w:left w:val="single" w:sz="4" w:space="0" w:color="auto"/>
              <w:bottom w:val="single" w:sz="4" w:space="0" w:color="auto"/>
              <w:right w:val="single" w:sz="4" w:space="0" w:color="auto"/>
            </w:tcBorders>
            <w:noWrap/>
            <w:vAlign w:val="center"/>
          </w:tcPr>
          <w:p w14:paraId="5CFAB802" w14:textId="77777777" w:rsidR="00C75507" w:rsidRPr="00984AF6" w:rsidRDefault="00C75507" w:rsidP="004F3F0C">
            <w:pPr>
              <w:spacing w:after="0" w:line="240" w:lineRule="auto"/>
              <w:jc w:val="center"/>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lang w:eastAsia="ru-RU"/>
              </w:rPr>
              <w:t>№ п/п</w:t>
            </w:r>
          </w:p>
        </w:tc>
        <w:tc>
          <w:tcPr>
            <w:tcW w:w="5809" w:type="dxa"/>
            <w:tcBorders>
              <w:top w:val="single" w:sz="4" w:space="0" w:color="auto"/>
              <w:left w:val="single" w:sz="4" w:space="0" w:color="auto"/>
              <w:bottom w:val="single" w:sz="4" w:space="0" w:color="auto"/>
              <w:right w:val="single" w:sz="4" w:space="0" w:color="auto"/>
            </w:tcBorders>
            <w:noWrap/>
            <w:vAlign w:val="center"/>
          </w:tcPr>
          <w:p w14:paraId="1971FEDE" w14:textId="77777777" w:rsidR="00C75507" w:rsidRPr="00984AF6" w:rsidRDefault="00C75507" w:rsidP="004F3F0C">
            <w:pPr>
              <w:spacing w:after="0" w:line="240" w:lineRule="auto"/>
              <w:jc w:val="center"/>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lang w:eastAsia="ru-RU"/>
              </w:rPr>
              <w:t>Наименование права</w:t>
            </w:r>
          </w:p>
        </w:tc>
        <w:tc>
          <w:tcPr>
            <w:tcW w:w="1279" w:type="dxa"/>
            <w:tcBorders>
              <w:top w:val="single" w:sz="4" w:space="0" w:color="auto"/>
              <w:left w:val="nil"/>
              <w:right w:val="single" w:sz="4" w:space="0" w:color="auto"/>
            </w:tcBorders>
            <w:vAlign w:val="center"/>
          </w:tcPr>
          <w:p w14:paraId="454B51D5" w14:textId="77777777" w:rsidR="00C75507" w:rsidRPr="00984AF6" w:rsidRDefault="00C75507" w:rsidP="004F3F0C">
            <w:pPr>
              <w:spacing w:after="0" w:line="240" w:lineRule="auto"/>
              <w:jc w:val="center"/>
              <w:rPr>
                <w:rFonts w:ascii="Times New Roman" w:hAnsi="Times New Roman"/>
                <w:color w:val="000000" w:themeColor="text1"/>
                <w:sz w:val="24"/>
                <w:szCs w:val="24"/>
                <w:lang w:eastAsia="ru-RU"/>
              </w:rPr>
            </w:pPr>
            <w:r w:rsidRPr="00984AF6">
              <w:rPr>
                <w:rFonts w:ascii="Times New Roman" w:hAnsi="Times New Roman"/>
                <w:b/>
                <w:bCs/>
                <w:color w:val="000000" w:themeColor="text1"/>
                <w:sz w:val="24"/>
                <w:szCs w:val="24"/>
                <w:lang w:eastAsia="ru-RU"/>
              </w:rPr>
              <w:t>Итого</w:t>
            </w:r>
          </w:p>
        </w:tc>
        <w:tc>
          <w:tcPr>
            <w:tcW w:w="1701" w:type="dxa"/>
            <w:tcBorders>
              <w:top w:val="single" w:sz="4" w:space="0" w:color="auto"/>
              <w:left w:val="single" w:sz="4" w:space="0" w:color="auto"/>
              <w:right w:val="single" w:sz="4" w:space="0" w:color="auto"/>
            </w:tcBorders>
            <w:vAlign w:val="center"/>
          </w:tcPr>
          <w:p w14:paraId="758F2148" w14:textId="77777777" w:rsidR="00C75507" w:rsidRPr="00984AF6" w:rsidRDefault="00C75507" w:rsidP="004F3F0C">
            <w:pPr>
              <w:spacing w:after="0" w:line="240" w:lineRule="auto"/>
              <w:jc w:val="center"/>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lang w:eastAsia="ru-RU"/>
              </w:rPr>
              <w:t xml:space="preserve">Процент от общего количества </w:t>
            </w:r>
          </w:p>
        </w:tc>
      </w:tr>
      <w:tr w:rsidR="00C75507" w:rsidRPr="00984AF6" w14:paraId="0E62CCD0" w14:textId="77777777" w:rsidTr="004F3F0C">
        <w:trPr>
          <w:trHeight w:val="375"/>
          <w:jc w:val="center"/>
        </w:trPr>
        <w:tc>
          <w:tcPr>
            <w:tcW w:w="612" w:type="dxa"/>
            <w:tcBorders>
              <w:top w:val="single" w:sz="4" w:space="0" w:color="auto"/>
              <w:left w:val="single" w:sz="4" w:space="0" w:color="auto"/>
              <w:bottom w:val="single" w:sz="4" w:space="0" w:color="auto"/>
              <w:right w:val="single" w:sz="4" w:space="0" w:color="auto"/>
            </w:tcBorders>
            <w:noWrap/>
            <w:vAlign w:val="center"/>
          </w:tcPr>
          <w:p w14:paraId="10F4D78E"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single" w:sz="4" w:space="0" w:color="auto"/>
              <w:left w:val="nil"/>
              <w:bottom w:val="single" w:sz="4" w:space="0" w:color="auto"/>
              <w:right w:val="single" w:sz="4" w:space="0" w:color="auto"/>
            </w:tcBorders>
            <w:shd w:val="clear" w:color="000000" w:fill="FFFFFF"/>
            <w:vAlign w:val="center"/>
          </w:tcPr>
          <w:p w14:paraId="1BFE28DF" w14:textId="77777777" w:rsidR="00C75507" w:rsidRPr="00984AF6" w:rsidRDefault="00C75507" w:rsidP="004F3F0C">
            <w:pPr>
              <w:spacing w:after="0" w:line="240" w:lineRule="auto"/>
              <w:jc w:val="both"/>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rPr>
              <w:t>Право на жилище (несогласие с тарифами, в том числе на ТКО, и качество ЖКУ, содержание жилищного фонда, переселение из непригодного жилья и пр.)</w:t>
            </w:r>
          </w:p>
        </w:tc>
        <w:tc>
          <w:tcPr>
            <w:tcW w:w="1279" w:type="dxa"/>
            <w:tcBorders>
              <w:top w:val="single" w:sz="4" w:space="0" w:color="auto"/>
              <w:left w:val="nil"/>
              <w:bottom w:val="single" w:sz="4" w:space="0" w:color="auto"/>
              <w:right w:val="single" w:sz="4" w:space="0" w:color="auto"/>
            </w:tcBorders>
            <w:shd w:val="clear" w:color="auto" w:fill="auto"/>
            <w:vAlign w:val="center"/>
          </w:tcPr>
          <w:p w14:paraId="0072B507"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10</w:t>
            </w:r>
            <w:r>
              <w:rPr>
                <w:rFonts w:ascii="Times New Roman" w:hAnsi="Times New Roman"/>
                <w:sz w:val="24"/>
                <w:szCs w:val="24"/>
              </w:rPr>
              <w:t>64</w:t>
            </w:r>
          </w:p>
        </w:tc>
        <w:tc>
          <w:tcPr>
            <w:tcW w:w="1701" w:type="dxa"/>
            <w:tcBorders>
              <w:top w:val="single" w:sz="4" w:space="0" w:color="auto"/>
              <w:left w:val="nil"/>
              <w:bottom w:val="single" w:sz="4" w:space="0" w:color="auto"/>
              <w:right w:val="single" w:sz="4" w:space="0" w:color="auto"/>
            </w:tcBorders>
            <w:noWrap/>
            <w:vAlign w:val="center"/>
          </w:tcPr>
          <w:p w14:paraId="4B9781FE"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21,24%</w:t>
            </w:r>
          </w:p>
        </w:tc>
      </w:tr>
      <w:tr w:rsidR="00C75507" w:rsidRPr="00984AF6" w14:paraId="3CC9DEDA"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7F57F6D7"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center"/>
          </w:tcPr>
          <w:p w14:paraId="6CA5878B" w14:textId="77777777" w:rsidR="00C75507" w:rsidRPr="00984AF6" w:rsidRDefault="00C75507" w:rsidP="004F3F0C">
            <w:pPr>
              <w:spacing w:after="0" w:line="240" w:lineRule="auto"/>
              <w:jc w:val="both"/>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rPr>
              <w:t>Право на социальное обеспечение</w:t>
            </w:r>
          </w:p>
        </w:tc>
        <w:tc>
          <w:tcPr>
            <w:tcW w:w="1279" w:type="dxa"/>
            <w:tcBorders>
              <w:top w:val="nil"/>
              <w:left w:val="nil"/>
              <w:bottom w:val="single" w:sz="4" w:space="0" w:color="auto"/>
              <w:right w:val="single" w:sz="4" w:space="0" w:color="auto"/>
            </w:tcBorders>
            <w:shd w:val="clear" w:color="auto" w:fill="auto"/>
            <w:vAlign w:val="center"/>
          </w:tcPr>
          <w:p w14:paraId="254DE000"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63</w:t>
            </w:r>
            <w:r>
              <w:rPr>
                <w:rFonts w:ascii="Times New Roman" w:hAnsi="Times New Roman"/>
                <w:sz w:val="24"/>
                <w:szCs w:val="24"/>
              </w:rPr>
              <w:t>4</w:t>
            </w:r>
          </w:p>
        </w:tc>
        <w:tc>
          <w:tcPr>
            <w:tcW w:w="1701" w:type="dxa"/>
            <w:tcBorders>
              <w:top w:val="nil"/>
              <w:left w:val="nil"/>
              <w:bottom w:val="single" w:sz="4" w:space="0" w:color="auto"/>
              <w:right w:val="single" w:sz="4" w:space="0" w:color="auto"/>
            </w:tcBorders>
            <w:noWrap/>
            <w:vAlign w:val="center"/>
          </w:tcPr>
          <w:p w14:paraId="37972742"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12,52%</w:t>
            </w:r>
          </w:p>
        </w:tc>
      </w:tr>
      <w:tr w:rsidR="00C75507" w:rsidRPr="00984AF6" w14:paraId="1D2F37F0"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27771CCD"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center"/>
          </w:tcPr>
          <w:p w14:paraId="1F98A284" w14:textId="77777777" w:rsidR="00C75507" w:rsidRPr="00984AF6" w:rsidRDefault="00C75507" w:rsidP="004F3F0C">
            <w:pPr>
              <w:spacing w:after="0" w:line="240" w:lineRule="auto"/>
              <w:jc w:val="both"/>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rPr>
              <w:t>Право на охрану здоровья и медицинскую помощь</w:t>
            </w:r>
          </w:p>
        </w:tc>
        <w:tc>
          <w:tcPr>
            <w:tcW w:w="1279" w:type="dxa"/>
            <w:tcBorders>
              <w:top w:val="nil"/>
              <w:left w:val="nil"/>
              <w:bottom w:val="single" w:sz="4" w:space="0" w:color="auto"/>
              <w:right w:val="single" w:sz="4" w:space="0" w:color="auto"/>
            </w:tcBorders>
            <w:shd w:val="clear" w:color="auto" w:fill="auto"/>
            <w:vAlign w:val="center"/>
          </w:tcPr>
          <w:p w14:paraId="3D9F64B7"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54</w:t>
            </w:r>
            <w:r>
              <w:rPr>
                <w:rFonts w:ascii="Times New Roman" w:hAnsi="Times New Roman"/>
                <w:sz w:val="24"/>
                <w:szCs w:val="24"/>
              </w:rPr>
              <w:t>1</w:t>
            </w:r>
          </w:p>
        </w:tc>
        <w:tc>
          <w:tcPr>
            <w:tcW w:w="1701" w:type="dxa"/>
            <w:tcBorders>
              <w:top w:val="nil"/>
              <w:left w:val="nil"/>
              <w:bottom w:val="single" w:sz="4" w:space="0" w:color="auto"/>
              <w:right w:val="single" w:sz="4" w:space="0" w:color="auto"/>
            </w:tcBorders>
            <w:noWrap/>
            <w:vAlign w:val="center"/>
          </w:tcPr>
          <w:p w14:paraId="26E79441"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10,65%</w:t>
            </w:r>
          </w:p>
        </w:tc>
      </w:tr>
      <w:tr w:rsidR="00C75507" w:rsidRPr="00984AF6" w14:paraId="38DCEDBE"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3781C01D"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center"/>
          </w:tcPr>
          <w:p w14:paraId="07B3EEC8" w14:textId="77777777" w:rsidR="00C75507" w:rsidRPr="00984AF6" w:rsidRDefault="00C75507" w:rsidP="004F3F0C">
            <w:pPr>
              <w:spacing w:after="0" w:line="240" w:lineRule="auto"/>
              <w:jc w:val="both"/>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rPr>
              <w:t>Права человека в судебной системе (в том числе при исполнении решений судов)</w:t>
            </w:r>
          </w:p>
        </w:tc>
        <w:tc>
          <w:tcPr>
            <w:tcW w:w="1279" w:type="dxa"/>
            <w:tcBorders>
              <w:top w:val="nil"/>
              <w:left w:val="nil"/>
              <w:bottom w:val="single" w:sz="4" w:space="0" w:color="auto"/>
              <w:right w:val="single" w:sz="4" w:space="0" w:color="auto"/>
            </w:tcBorders>
            <w:shd w:val="clear" w:color="auto" w:fill="auto"/>
            <w:vAlign w:val="center"/>
          </w:tcPr>
          <w:p w14:paraId="1CDC24C2" w14:textId="77777777" w:rsidR="00C75507" w:rsidRPr="00984AF6" w:rsidRDefault="00C75507" w:rsidP="004F3F0C">
            <w:pPr>
              <w:spacing w:after="0" w:line="240" w:lineRule="auto"/>
              <w:jc w:val="center"/>
              <w:rPr>
                <w:rFonts w:ascii="Times New Roman" w:hAnsi="Times New Roman"/>
                <w:b/>
                <w:bCs/>
                <w:sz w:val="24"/>
                <w:szCs w:val="24"/>
              </w:rPr>
            </w:pPr>
            <w:r>
              <w:rPr>
                <w:rFonts w:ascii="Times New Roman" w:hAnsi="Times New Roman"/>
                <w:sz w:val="24"/>
                <w:szCs w:val="24"/>
              </w:rPr>
              <w:t>545</w:t>
            </w:r>
          </w:p>
        </w:tc>
        <w:tc>
          <w:tcPr>
            <w:tcW w:w="1701" w:type="dxa"/>
            <w:tcBorders>
              <w:top w:val="nil"/>
              <w:left w:val="nil"/>
              <w:bottom w:val="single" w:sz="4" w:space="0" w:color="auto"/>
              <w:right w:val="single" w:sz="4" w:space="0" w:color="auto"/>
            </w:tcBorders>
            <w:noWrap/>
            <w:vAlign w:val="center"/>
          </w:tcPr>
          <w:p w14:paraId="447ADF7F"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10,73%</w:t>
            </w:r>
          </w:p>
        </w:tc>
      </w:tr>
      <w:tr w:rsidR="00C75507" w:rsidRPr="00984AF6" w14:paraId="6CAC1C80"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0E996D5D"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center"/>
          </w:tcPr>
          <w:p w14:paraId="2F054C5F" w14:textId="77777777" w:rsidR="00C75507" w:rsidRPr="00984AF6" w:rsidRDefault="00C75507" w:rsidP="004F3F0C">
            <w:pPr>
              <w:spacing w:after="0" w:line="240" w:lineRule="auto"/>
              <w:jc w:val="both"/>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rPr>
              <w:t>Право на благоприятную окружающую среду</w:t>
            </w:r>
            <w:r w:rsidRPr="00984AF6">
              <w:rPr>
                <w:rFonts w:ascii="Times New Roman" w:hAnsi="Times New Roman"/>
                <w:sz w:val="24"/>
                <w:szCs w:val="24"/>
              </w:rPr>
              <w:t xml:space="preserve"> и комфортные условия обитания</w:t>
            </w:r>
          </w:p>
        </w:tc>
        <w:tc>
          <w:tcPr>
            <w:tcW w:w="1279" w:type="dxa"/>
            <w:tcBorders>
              <w:top w:val="nil"/>
              <w:left w:val="nil"/>
              <w:bottom w:val="single" w:sz="4" w:space="0" w:color="auto"/>
              <w:right w:val="single" w:sz="4" w:space="0" w:color="auto"/>
            </w:tcBorders>
            <w:shd w:val="clear" w:color="auto" w:fill="auto"/>
            <w:vAlign w:val="center"/>
          </w:tcPr>
          <w:p w14:paraId="794FAC34"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511</w:t>
            </w:r>
          </w:p>
        </w:tc>
        <w:tc>
          <w:tcPr>
            <w:tcW w:w="1701" w:type="dxa"/>
            <w:tcBorders>
              <w:top w:val="nil"/>
              <w:left w:val="nil"/>
              <w:bottom w:val="single" w:sz="4" w:space="0" w:color="auto"/>
              <w:right w:val="single" w:sz="4" w:space="0" w:color="auto"/>
            </w:tcBorders>
            <w:noWrap/>
            <w:vAlign w:val="center"/>
          </w:tcPr>
          <w:p w14:paraId="008E42FA"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9,84%</w:t>
            </w:r>
          </w:p>
        </w:tc>
      </w:tr>
      <w:tr w:rsidR="00C75507" w:rsidRPr="00984AF6" w14:paraId="6D667051"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21CE56BC"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center"/>
          </w:tcPr>
          <w:p w14:paraId="03E22F76" w14:textId="77777777" w:rsidR="00C75507" w:rsidRPr="00984AF6" w:rsidRDefault="00C75507" w:rsidP="004F3F0C">
            <w:pPr>
              <w:spacing w:after="0" w:line="240" w:lineRule="auto"/>
              <w:jc w:val="both"/>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rPr>
              <w:t>Право человека в системе правоохранительных органов</w:t>
            </w:r>
          </w:p>
        </w:tc>
        <w:tc>
          <w:tcPr>
            <w:tcW w:w="1279" w:type="dxa"/>
            <w:tcBorders>
              <w:top w:val="nil"/>
              <w:left w:val="nil"/>
              <w:bottom w:val="single" w:sz="4" w:space="0" w:color="auto"/>
              <w:right w:val="single" w:sz="4" w:space="0" w:color="auto"/>
            </w:tcBorders>
            <w:shd w:val="clear" w:color="auto" w:fill="auto"/>
            <w:vAlign w:val="center"/>
          </w:tcPr>
          <w:p w14:paraId="17436815"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385</w:t>
            </w:r>
          </w:p>
        </w:tc>
        <w:tc>
          <w:tcPr>
            <w:tcW w:w="1701" w:type="dxa"/>
            <w:tcBorders>
              <w:top w:val="nil"/>
              <w:left w:val="nil"/>
              <w:bottom w:val="single" w:sz="4" w:space="0" w:color="auto"/>
              <w:right w:val="single" w:sz="4" w:space="0" w:color="auto"/>
            </w:tcBorders>
            <w:noWrap/>
            <w:vAlign w:val="center"/>
          </w:tcPr>
          <w:p w14:paraId="0FFCB989"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7,58%</w:t>
            </w:r>
          </w:p>
        </w:tc>
      </w:tr>
      <w:tr w:rsidR="00C75507" w:rsidRPr="00984AF6" w14:paraId="7524B683"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0DEFD26F"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center"/>
          </w:tcPr>
          <w:p w14:paraId="44689B4E" w14:textId="77777777" w:rsidR="00C75507" w:rsidRPr="000D0370" w:rsidRDefault="00C75507" w:rsidP="004F3F0C">
            <w:pPr>
              <w:spacing w:after="0" w:line="240" w:lineRule="auto"/>
              <w:jc w:val="both"/>
              <w:rPr>
                <w:rFonts w:ascii="Times New Roman" w:hAnsi="Times New Roman"/>
                <w:color w:val="000000" w:themeColor="text1"/>
                <w:sz w:val="24"/>
                <w:szCs w:val="24"/>
                <w:lang w:eastAsia="ru-RU"/>
              </w:rPr>
            </w:pPr>
            <w:r w:rsidRPr="000D0370">
              <w:rPr>
                <w:rFonts w:ascii="Times New Roman" w:hAnsi="Times New Roman"/>
                <w:color w:val="000000" w:themeColor="text1"/>
                <w:sz w:val="24"/>
                <w:szCs w:val="24"/>
              </w:rPr>
              <w:t>Права человека в местах принудительного содержания</w:t>
            </w:r>
          </w:p>
        </w:tc>
        <w:tc>
          <w:tcPr>
            <w:tcW w:w="1279" w:type="dxa"/>
            <w:tcBorders>
              <w:top w:val="nil"/>
              <w:left w:val="nil"/>
              <w:bottom w:val="single" w:sz="4" w:space="0" w:color="auto"/>
              <w:right w:val="single" w:sz="4" w:space="0" w:color="auto"/>
            </w:tcBorders>
            <w:shd w:val="clear" w:color="auto" w:fill="auto"/>
            <w:vAlign w:val="center"/>
          </w:tcPr>
          <w:p w14:paraId="7C1AD4E7"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340</w:t>
            </w:r>
          </w:p>
        </w:tc>
        <w:tc>
          <w:tcPr>
            <w:tcW w:w="1701" w:type="dxa"/>
            <w:tcBorders>
              <w:top w:val="nil"/>
              <w:left w:val="nil"/>
              <w:bottom w:val="single" w:sz="4" w:space="0" w:color="auto"/>
              <w:right w:val="single" w:sz="4" w:space="0" w:color="auto"/>
            </w:tcBorders>
            <w:noWrap/>
            <w:vAlign w:val="center"/>
          </w:tcPr>
          <w:p w14:paraId="2C668C65"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6,69%</w:t>
            </w:r>
          </w:p>
        </w:tc>
      </w:tr>
      <w:tr w:rsidR="00C75507" w:rsidRPr="00984AF6" w14:paraId="2E91A363"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1C7AA5CB"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center"/>
          </w:tcPr>
          <w:p w14:paraId="28372D4C" w14:textId="77777777" w:rsidR="00C75507" w:rsidRPr="000D0370" w:rsidRDefault="00C75507" w:rsidP="004F3F0C">
            <w:pPr>
              <w:spacing w:after="0" w:line="240" w:lineRule="auto"/>
              <w:jc w:val="both"/>
              <w:rPr>
                <w:rFonts w:ascii="Times New Roman" w:hAnsi="Times New Roman"/>
                <w:color w:val="000000" w:themeColor="text1"/>
                <w:sz w:val="24"/>
                <w:szCs w:val="24"/>
                <w:lang w:eastAsia="ru-RU"/>
              </w:rPr>
            </w:pPr>
            <w:r w:rsidRPr="000D0370">
              <w:rPr>
                <w:rFonts w:ascii="Times New Roman" w:hAnsi="Times New Roman"/>
                <w:color w:val="000000" w:themeColor="text1"/>
                <w:sz w:val="24"/>
                <w:szCs w:val="24"/>
              </w:rPr>
              <w:t>Право на собственность</w:t>
            </w:r>
          </w:p>
        </w:tc>
        <w:tc>
          <w:tcPr>
            <w:tcW w:w="1279" w:type="dxa"/>
            <w:tcBorders>
              <w:top w:val="nil"/>
              <w:left w:val="nil"/>
              <w:bottom w:val="single" w:sz="4" w:space="0" w:color="auto"/>
              <w:right w:val="single" w:sz="4" w:space="0" w:color="auto"/>
            </w:tcBorders>
            <w:shd w:val="clear" w:color="auto" w:fill="auto"/>
            <w:vAlign w:val="center"/>
          </w:tcPr>
          <w:p w14:paraId="67D17A33"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301</w:t>
            </w:r>
          </w:p>
        </w:tc>
        <w:tc>
          <w:tcPr>
            <w:tcW w:w="1701" w:type="dxa"/>
            <w:tcBorders>
              <w:top w:val="nil"/>
              <w:left w:val="nil"/>
              <w:bottom w:val="single" w:sz="4" w:space="0" w:color="auto"/>
              <w:right w:val="single" w:sz="4" w:space="0" w:color="auto"/>
            </w:tcBorders>
            <w:noWrap/>
            <w:vAlign w:val="center"/>
          </w:tcPr>
          <w:p w14:paraId="6A49DC34"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5,93%</w:t>
            </w:r>
          </w:p>
        </w:tc>
      </w:tr>
      <w:tr w:rsidR="00C75507" w:rsidRPr="00984AF6" w14:paraId="25F959D5"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2435E768"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center"/>
          </w:tcPr>
          <w:p w14:paraId="42FB3D79" w14:textId="77777777" w:rsidR="00C75507" w:rsidRPr="000D0370" w:rsidRDefault="00C75507" w:rsidP="004F3F0C">
            <w:pPr>
              <w:spacing w:after="0" w:line="240" w:lineRule="auto"/>
              <w:jc w:val="both"/>
              <w:rPr>
                <w:rFonts w:ascii="Times New Roman" w:hAnsi="Times New Roman"/>
                <w:color w:val="000000" w:themeColor="text1"/>
                <w:sz w:val="24"/>
                <w:szCs w:val="24"/>
                <w:lang w:eastAsia="ru-RU"/>
              </w:rPr>
            </w:pPr>
            <w:r w:rsidRPr="000D0370">
              <w:rPr>
                <w:rFonts w:ascii="Times New Roman" w:hAnsi="Times New Roman"/>
                <w:color w:val="000000" w:themeColor="text1"/>
                <w:sz w:val="24"/>
                <w:szCs w:val="24"/>
              </w:rPr>
              <w:t>Право на труд</w:t>
            </w:r>
          </w:p>
        </w:tc>
        <w:tc>
          <w:tcPr>
            <w:tcW w:w="1279" w:type="dxa"/>
            <w:tcBorders>
              <w:top w:val="nil"/>
              <w:left w:val="nil"/>
              <w:bottom w:val="single" w:sz="4" w:space="0" w:color="auto"/>
              <w:right w:val="single" w:sz="4" w:space="0" w:color="auto"/>
            </w:tcBorders>
            <w:shd w:val="clear" w:color="auto" w:fill="auto"/>
            <w:vAlign w:val="center"/>
          </w:tcPr>
          <w:p w14:paraId="3B7229BE"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147</w:t>
            </w:r>
          </w:p>
        </w:tc>
        <w:tc>
          <w:tcPr>
            <w:tcW w:w="1701" w:type="dxa"/>
            <w:tcBorders>
              <w:top w:val="nil"/>
              <w:left w:val="nil"/>
              <w:bottom w:val="single" w:sz="4" w:space="0" w:color="auto"/>
              <w:right w:val="single" w:sz="4" w:space="0" w:color="auto"/>
            </w:tcBorders>
            <w:noWrap/>
            <w:vAlign w:val="center"/>
          </w:tcPr>
          <w:p w14:paraId="25B82F3F"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2,76%</w:t>
            </w:r>
          </w:p>
        </w:tc>
      </w:tr>
      <w:tr w:rsidR="00C75507" w:rsidRPr="00984AF6" w14:paraId="5FB2BB10"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69F800F7"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bottom"/>
          </w:tcPr>
          <w:p w14:paraId="6A49F399" w14:textId="77777777" w:rsidR="00C75507" w:rsidRPr="00984AF6" w:rsidRDefault="00C75507" w:rsidP="004F3F0C">
            <w:pPr>
              <w:spacing w:after="0" w:line="240" w:lineRule="auto"/>
              <w:jc w:val="both"/>
              <w:rPr>
                <w:rFonts w:ascii="Times New Roman" w:hAnsi="Times New Roman"/>
                <w:color w:val="000000" w:themeColor="text1"/>
                <w:sz w:val="24"/>
                <w:szCs w:val="24"/>
              </w:rPr>
            </w:pPr>
            <w:r w:rsidRPr="00984AF6">
              <w:rPr>
                <w:rFonts w:ascii="Times New Roman" w:hAnsi="Times New Roman"/>
                <w:color w:val="000000"/>
                <w:sz w:val="24"/>
                <w:szCs w:val="24"/>
              </w:rPr>
              <w:t>Право на обращение в органы государственной власти</w:t>
            </w:r>
          </w:p>
        </w:tc>
        <w:tc>
          <w:tcPr>
            <w:tcW w:w="1279" w:type="dxa"/>
            <w:tcBorders>
              <w:top w:val="nil"/>
              <w:left w:val="nil"/>
              <w:bottom w:val="single" w:sz="4" w:space="0" w:color="auto"/>
              <w:right w:val="single" w:sz="4" w:space="0" w:color="auto"/>
            </w:tcBorders>
            <w:shd w:val="clear" w:color="auto" w:fill="auto"/>
            <w:vAlign w:val="center"/>
          </w:tcPr>
          <w:p w14:paraId="321315B1"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107</w:t>
            </w:r>
          </w:p>
        </w:tc>
        <w:tc>
          <w:tcPr>
            <w:tcW w:w="1701" w:type="dxa"/>
            <w:tcBorders>
              <w:top w:val="nil"/>
              <w:left w:val="nil"/>
              <w:bottom w:val="single" w:sz="4" w:space="0" w:color="auto"/>
              <w:right w:val="single" w:sz="4" w:space="0" w:color="auto"/>
            </w:tcBorders>
            <w:noWrap/>
            <w:vAlign w:val="center"/>
          </w:tcPr>
          <w:p w14:paraId="2133EA5D"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2,11%</w:t>
            </w:r>
          </w:p>
        </w:tc>
      </w:tr>
      <w:tr w:rsidR="00C75507" w:rsidRPr="00984AF6" w14:paraId="49E435CE"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66BF4760"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center"/>
          </w:tcPr>
          <w:p w14:paraId="532223A9" w14:textId="77777777" w:rsidR="00C75507" w:rsidRPr="00984AF6" w:rsidRDefault="00C75507" w:rsidP="004F3F0C">
            <w:pPr>
              <w:spacing w:after="0" w:line="240" w:lineRule="auto"/>
              <w:jc w:val="both"/>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rPr>
              <w:t>Права потребителей</w:t>
            </w:r>
          </w:p>
        </w:tc>
        <w:tc>
          <w:tcPr>
            <w:tcW w:w="1279" w:type="dxa"/>
            <w:tcBorders>
              <w:top w:val="nil"/>
              <w:left w:val="nil"/>
              <w:bottom w:val="single" w:sz="4" w:space="0" w:color="auto"/>
              <w:right w:val="single" w:sz="4" w:space="0" w:color="auto"/>
            </w:tcBorders>
            <w:shd w:val="clear" w:color="auto" w:fill="auto"/>
            <w:vAlign w:val="center"/>
          </w:tcPr>
          <w:p w14:paraId="5FBEF8EA"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78</w:t>
            </w:r>
          </w:p>
        </w:tc>
        <w:tc>
          <w:tcPr>
            <w:tcW w:w="1701" w:type="dxa"/>
            <w:tcBorders>
              <w:top w:val="nil"/>
              <w:left w:val="nil"/>
              <w:bottom w:val="single" w:sz="4" w:space="0" w:color="auto"/>
              <w:right w:val="single" w:sz="4" w:space="0" w:color="auto"/>
            </w:tcBorders>
            <w:noWrap/>
            <w:vAlign w:val="center"/>
          </w:tcPr>
          <w:p w14:paraId="3C5FFFC6"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1,54%</w:t>
            </w:r>
          </w:p>
        </w:tc>
      </w:tr>
      <w:tr w:rsidR="00C75507" w:rsidRPr="00984AF6" w14:paraId="43EDD91B"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52F108BC"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center"/>
          </w:tcPr>
          <w:p w14:paraId="03E8F987" w14:textId="77777777" w:rsidR="00C75507" w:rsidRPr="00984AF6" w:rsidRDefault="00C75507" w:rsidP="004F3F0C">
            <w:pPr>
              <w:spacing w:after="0" w:line="240" w:lineRule="auto"/>
              <w:jc w:val="both"/>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rPr>
              <w:t>Право на гражданство, свободу передвижения и выбор места жительства</w:t>
            </w:r>
          </w:p>
        </w:tc>
        <w:tc>
          <w:tcPr>
            <w:tcW w:w="1279" w:type="dxa"/>
            <w:tcBorders>
              <w:top w:val="nil"/>
              <w:left w:val="nil"/>
              <w:bottom w:val="single" w:sz="4" w:space="0" w:color="auto"/>
              <w:right w:val="single" w:sz="4" w:space="0" w:color="auto"/>
            </w:tcBorders>
            <w:shd w:val="clear" w:color="auto" w:fill="auto"/>
            <w:vAlign w:val="center"/>
          </w:tcPr>
          <w:p w14:paraId="1BB972BB"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77</w:t>
            </w:r>
          </w:p>
        </w:tc>
        <w:tc>
          <w:tcPr>
            <w:tcW w:w="1701" w:type="dxa"/>
            <w:tcBorders>
              <w:top w:val="nil"/>
              <w:left w:val="nil"/>
              <w:bottom w:val="single" w:sz="4" w:space="0" w:color="auto"/>
              <w:right w:val="single" w:sz="4" w:space="0" w:color="auto"/>
            </w:tcBorders>
            <w:noWrap/>
            <w:vAlign w:val="center"/>
          </w:tcPr>
          <w:p w14:paraId="34733CBC"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1,52%</w:t>
            </w:r>
          </w:p>
        </w:tc>
      </w:tr>
      <w:tr w:rsidR="00C75507" w:rsidRPr="00984AF6" w14:paraId="6AC981B4"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16AEAE5D"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center"/>
          </w:tcPr>
          <w:p w14:paraId="4663D930" w14:textId="77777777" w:rsidR="00C75507" w:rsidRPr="00984AF6" w:rsidRDefault="00C75507" w:rsidP="004F3F0C">
            <w:pPr>
              <w:spacing w:after="0" w:line="240" w:lineRule="auto"/>
              <w:jc w:val="both"/>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rPr>
              <w:t>Право на образование</w:t>
            </w:r>
          </w:p>
        </w:tc>
        <w:tc>
          <w:tcPr>
            <w:tcW w:w="1279" w:type="dxa"/>
            <w:tcBorders>
              <w:top w:val="nil"/>
              <w:left w:val="nil"/>
              <w:bottom w:val="single" w:sz="4" w:space="0" w:color="auto"/>
              <w:right w:val="single" w:sz="4" w:space="0" w:color="auto"/>
            </w:tcBorders>
            <w:shd w:val="clear" w:color="auto" w:fill="auto"/>
            <w:vAlign w:val="center"/>
          </w:tcPr>
          <w:p w14:paraId="7F8FD123"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71</w:t>
            </w:r>
          </w:p>
        </w:tc>
        <w:tc>
          <w:tcPr>
            <w:tcW w:w="1701" w:type="dxa"/>
            <w:tcBorders>
              <w:top w:val="nil"/>
              <w:left w:val="nil"/>
              <w:bottom w:val="single" w:sz="4" w:space="0" w:color="auto"/>
              <w:right w:val="single" w:sz="4" w:space="0" w:color="auto"/>
            </w:tcBorders>
            <w:noWrap/>
            <w:vAlign w:val="center"/>
          </w:tcPr>
          <w:p w14:paraId="4B572F97"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1,40%</w:t>
            </w:r>
          </w:p>
        </w:tc>
      </w:tr>
      <w:tr w:rsidR="00C75507" w:rsidRPr="00984AF6" w14:paraId="05ADAA3F"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4F81CC07"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center"/>
          </w:tcPr>
          <w:p w14:paraId="417D0947" w14:textId="77777777" w:rsidR="00C75507" w:rsidRPr="00984AF6" w:rsidRDefault="00C75507" w:rsidP="004F3F0C">
            <w:pPr>
              <w:spacing w:after="0" w:line="240" w:lineRule="auto"/>
              <w:jc w:val="both"/>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rPr>
              <w:t>Право избирать и быть избранным</w:t>
            </w:r>
          </w:p>
        </w:tc>
        <w:tc>
          <w:tcPr>
            <w:tcW w:w="1279" w:type="dxa"/>
            <w:tcBorders>
              <w:top w:val="nil"/>
              <w:left w:val="nil"/>
              <w:bottom w:val="single" w:sz="4" w:space="0" w:color="auto"/>
              <w:right w:val="single" w:sz="4" w:space="0" w:color="auto"/>
            </w:tcBorders>
            <w:shd w:val="clear" w:color="auto" w:fill="auto"/>
            <w:vAlign w:val="center"/>
          </w:tcPr>
          <w:p w14:paraId="74D9AF5F"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33</w:t>
            </w:r>
          </w:p>
        </w:tc>
        <w:tc>
          <w:tcPr>
            <w:tcW w:w="1701" w:type="dxa"/>
            <w:tcBorders>
              <w:top w:val="nil"/>
              <w:left w:val="nil"/>
              <w:bottom w:val="single" w:sz="4" w:space="0" w:color="auto"/>
              <w:right w:val="single" w:sz="4" w:space="0" w:color="auto"/>
            </w:tcBorders>
            <w:noWrap/>
            <w:vAlign w:val="center"/>
          </w:tcPr>
          <w:p w14:paraId="5E29D3C2"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0,65%</w:t>
            </w:r>
          </w:p>
        </w:tc>
      </w:tr>
      <w:tr w:rsidR="00C75507" w:rsidRPr="00984AF6" w14:paraId="41CD3641"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7268F485"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bottom"/>
          </w:tcPr>
          <w:p w14:paraId="3F799704" w14:textId="77777777" w:rsidR="00C75507" w:rsidRPr="00984AF6" w:rsidRDefault="00C75507" w:rsidP="004F3F0C">
            <w:pPr>
              <w:spacing w:after="0" w:line="240" w:lineRule="auto"/>
              <w:jc w:val="both"/>
              <w:rPr>
                <w:rFonts w:ascii="Times New Roman" w:hAnsi="Times New Roman"/>
                <w:color w:val="000000" w:themeColor="text1"/>
                <w:sz w:val="24"/>
                <w:szCs w:val="24"/>
              </w:rPr>
            </w:pPr>
            <w:r w:rsidRPr="00984AF6">
              <w:rPr>
                <w:rFonts w:ascii="Times New Roman" w:hAnsi="Times New Roman"/>
                <w:color w:val="000000"/>
                <w:sz w:val="24"/>
                <w:szCs w:val="24"/>
              </w:rPr>
              <w:t>Права человека в вооруженных силах</w:t>
            </w:r>
          </w:p>
        </w:tc>
        <w:tc>
          <w:tcPr>
            <w:tcW w:w="1279" w:type="dxa"/>
            <w:tcBorders>
              <w:top w:val="nil"/>
              <w:left w:val="nil"/>
              <w:bottom w:val="single" w:sz="4" w:space="0" w:color="auto"/>
              <w:right w:val="single" w:sz="4" w:space="0" w:color="auto"/>
            </w:tcBorders>
            <w:shd w:val="clear" w:color="auto" w:fill="auto"/>
            <w:vAlign w:val="center"/>
          </w:tcPr>
          <w:p w14:paraId="36A3424E"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32</w:t>
            </w:r>
          </w:p>
        </w:tc>
        <w:tc>
          <w:tcPr>
            <w:tcW w:w="1701" w:type="dxa"/>
            <w:tcBorders>
              <w:top w:val="nil"/>
              <w:left w:val="nil"/>
              <w:bottom w:val="single" w:sz="4" w:space="0" w:color="auto"/>
              <w:right w:val="single" w:sz="4" w:space="0" w:color="auto"/>
            </w:tcBorders>
            <w:noWrap/>
            <w:vAlign w:val="center"/>
          </w:tcPr>
          <w:p w14:paraId="3033799D"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0,63%</w:t>
            </w:r>
          </w:p>
        </w:tc>
      </w:tr>
      <w:tr w:rsidR="00C75507" w:rsidRPr="00984AF6" w14:paraId="677914C0"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78A73A9F"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bottom"/>
          </w:tcPr>
          <w:p w14:paraId="4280CBE4" w14:textId="77777777" w:rsidR="00C75507" w:rsidRPr="00984AF6" w:rsidRDefault="00C75507" w:rsidP="004F3F0C">
            <w:pPr>
              <w:spacing w:after="0" w:line="240" w:lineRule="auto"/>
              <w:jc w:val="both"/>
              <w:rPr>
                <w:rFonts w:ascii="Times New Roman" w:hAnsi="Times New Roman"/>
                <w:color w:val="000000" w:themeColor="text1"/>
                <w:sz w:val="24"/>
                <w:szCs w:val="24"/>
              </w:rPr>
            </w:pPr>
            <w:r w:rsidRPr="00984AF6">
              <w:rPr>
                <w:rFonts w:ascii="Times New Roman" w:hAnsi="Times New Roman"/>
                <w:color w:val="000000"/>
                <w:sz w:val="24"/>
                <w:szCs w:val="24"/>
              </w:rPr>
              <w:t>Семейные правоотношения</w:t>
            </w:r>
          </w:p>
        </w:tc>
        <w:tc>
          <w:tcPr>
            <w:tcW w:w="1279" w:type="dxa"/>
            <w:tcBorders>
              <w:top w:val="nil"/>
              <w:left w:val="nil"/>
              <w:bottom w:val="single" w:sz="4" w:space="0" w:color="auto"/>
              <w:right w:val="single" w:sz="4" w:space="0" w:color="auto"/>
            </w:tcBorders>
            <w:shd w:val="clear" w:color="auto" w:fill="auto"/>
            <w:vAlign w:val="center"/>
          </w:tcPr>
          <w:p w14:paraId="621AB37B"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28</w:t>
            </w:r>
          </w:p>
        </w:tc>
        <w:tc>
          <w:tcPr>
            <w:tcW w:w="1701" w:type="dxa"/>
            <w:tcBorders>
              <w:top w:val="nil"/>
              <w:left w:val="nil"/>
              <w:bottom w:val="single" w:sz="4" w:space="0" w:color="auto"/>
              <w:right w:val="single" w:sz="4" w:space="0" w:color="auto"/>
            </w:tcBorders>
            <w:noWrap/>
            <w:vAlign w:val="center"/>
          </w:tcPr>
          <w:p w14:paraId="356464BA"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0,55%</w:t>
            </w:r>
          </w:p>
        </w:tc>
      </w:tr>
      <w:tr w:rsidR="00C75507" w:rsidRPr="00984AF6" w14:paraId="0BCA180C"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2B1DFA25"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shd w:val="clear" w:color="000000" w:fill="FFFFFF"/>
            <w:vAlign w:val="center"/>
          </w:tcPr>
          <w:p w14:paraId="3812229A" w14:textId="77777777" w:rsidR="00C75507" w:rsidRPr="00984AF6" w:rsidRDefault="00C75507" w:rsidP="004F3F0C">
            <w:pPr>
              <w:spacing w:after="0" w:line="240" w:lineRule="auto"/>
              <w:jc w:val="both"/>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rPr>
              <w:t>Право на свободу собраний</w:t>
            </w:r>
          </w:p>
        </w:tc>
        <w:tc>
          <w:tcPr>
            <w:tcW w:w="1279" w:type="dxa"/>
            <w:tcBorders>
              <w:top w:val="nil"/>
              <w:left w:val="nil"/>
              <w:bottom w:val="single" w:sz="4" w:space="0" w:color="auto"/>
              <w:right w:val="single" w:sz="4" w:space="0" w:color="auto"/>
            </w:tcBorders>
            <w:shd w:val="clear" w:color="auto" w:fill="auto"/>
            <w:vAlign w:val="center"/>
          </w:tcPr>
          <w:p w14:paraId="2AC63A86"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2</w:t>
            </w:r>
          </w:p>
        </w:tc>
        <w:tc>
          <w:tcPr>
            <w:tcW w:w="1701" w:type="dxa"/>
            <w:tcBorders>
              <w:top w:val="nil"/>
              <w:left w:val="nil"/>
              <w:bottom w:val="single" w:sz="4" w:space="0" w:color="auto"/>
              <w:right w:val="single" w:sz="4" w:space="0" w:color="auto"/>
            </w:tcBorders>
            <w:noWrap/>
            <w:vAlign w:val="center"/>
          </w:tcPr>
          <w:p w14:paraId="11BFF296"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0,04%</w:t>
            </w:r>
          </w:p>
        </w:tc>
      </w:tr>
      <w:tr w:rsidR="00C75507" w:rsidRPr="00984AF6" w14:paraId="3C076860" w14:textId="77777777" w:rsidTr="004F3F0C">
        <w:trPr>
          <w:trHeight w:val="375"/>
          <w:jc w:val="center"/>
        </w:trPr>
        <w:tc>
          <w:tcPr>
            <w:tcW w:w="612" w:type="dxa"/>
            <w:tcBorders>
              <w:top w:val="nil"/>
              <w:left w:val="single" w:sz="4" w:space="0" w:color="auto"/>
              <w:bottom w:val="single" w:sz="4" w:space="0" w:color="auto"/>
              <w:right w:val="single" w:sz="4" w:space="0" w:color="auto"/>
            </w:tcBorders>
            <w:noWrap/>
            <w:vAlign w:val="center"/>
          </w:tcPr>
          <w:p w14:paraId="630936A2" w14:textId="77777777" w:rsidR="00C75507" w:rsidRPr="00984AF6" w:rsidRDefault="00C75507" w:rsidP="004F3F0C">
            <w:pPr>
              <w:pStyle w:val="a6"/>
              <w:numPr>
                <w:ilvl w:val="0"/>
                <w:numId w:val="1"/>
              </w:numPr>
              <w:ind w:left="0" w:firstLine="0"/>
              <w:jc w:val="center"/>
              <w:rPr>
                <w:color w:val="000000" w:themeColor="text1"/>
              </w:rPr>
            </w:pPr>
          </w:p>
        </w:tc>
        <w:tc>
          <w:tcPr>
            <w:tcW w:w="5809" w:type="dxa"/>
            <w:tcBorders>
              <w:top w:val="nil"/>
              <w:left w:val="nil"/>
              <w:bottom w:val="single" w:sz="4" w:space="0" w:color="auto"/>
              <w:right w:val="single" w:sz="4" w:space="0" w:color="auto"/>
            </w:tcBorders>
            <w:vAlign w:val="center"/>
          </w:tcPr>
          <w:p w14:paraId="7381E07B" w14:textId="77777777" w:rsidR="00C75507" w:rsidRPr="00984AF6" w:rsidRDefault="00C75507" w:rsidP="004F3F0C">
            <w:pPr>
              <w:spacing w:after="0" w:line="240" w:lineRule="auto"/>
              <w:jc w:val="both"/>
              <w:rPr>
                <w:rFonts w:ascii="Times New Roman" w:hAnsi="Times New Roman"/>
                <w:color w:val="000000" w:themeColor="text1"/>
                <w:sz w:val="24"/>
                <w:szCs w:val="24"/>
                <w:lang w:eastAsia="ru-RU"/>
              </w:rPr>
            </w:pPr>
            <w:r w:rsidRPr="00984AF6">
              <w:rPr>
                <w:rFonts w:ascii="Times New Roman" w:hAnsi="Times New Roman"/>
                <w:color w:val="000000" w:themeColor="text1"/>
                <w:sz w:val="24"/>
                <w:szCs w:val="24"/>
              </w:rPr>
              <w:t>Иные</w:t>
            </w:r>
          </w:p>
        </w:tc>
        <w:tc>
          <w:tcPr>
            <w:tcW w:w="1279" w:type="dxa"/>
            <w:tcBorders>
              <w:top w:val="nil"/>
              <w:left w:val="nil"/>
              <w:bottom w:val="single" w:sz="4" w:space="0" w:color="auto"/>
              <w:right w:val="single" w:sz="4" w:space="0" w:color="auto"/>
            </w:tcBorders>
            <w:shd w:val="clear" w:color="auto" w:fill="auto"/>
            <w:vAlign w:val="center"/>
          </w:tcPr>
          <w:p w14:paraId="588DC3A5" w14:textId="77777777" w:rsidR="00C75507" w:rsidRPr="00984AF6" w:rsidRDefault="00C75507" w:rsidP="004F3F0C">
            <w:pPr>
              <w:spacing w:after="0" w:line="240" w:lineRule="auto"/>
              <w:jc w:val="center"/>
              <w:rPr>
                <w:rFonts w:ascii="Times New Roman" w:hAnsi="Times New Roman"/>
                <w:b/>
                <w:bCs/>
                <w:sz w:val="24"/>
                <w:szCs w:val="24"/>
              </w:rPr>
            </w:pPr>
            <w:r w:rsidRPr="00984AF6">
              <w:rPr>
                <w:rFonts w:ascii="Times New Roman" w:hAnsi="Times New Roman"/>
                <w:sz w:val="24"/>
                <w:szCs w:val="24"/>
              </w:rPr>
              <w:t>18</w:t>
            </w:r>
            <w:r>
              <w:rPr>
                <w:rFonts w:ascii="Times New Roman" w:hAnsi="Times New Roman"/>
                <w:sz w:val="24"/>
                <w:szCs w:val="24"/>
              </w:rPr>
              <w:t>4</w:t>
            </w:r>
          </w:p>
        </w:tc>
        <w:tc>
          <w:tcPr>
            <w:tcW w:w="1701" w:type="dxa"/>
            <w:tcBorders>
              <w:top w:val="nil"/>
              <w:left w:val="nil"/>
              <w:bottom w:val="single" w:sz="4" w:space="0" w:color="auto"/>
              <w:right w:val="single" w:sz="4" w:space="0" w:color="auto"/>
            </w:tcBorders>
            <w:noWrap/>
            <w:vAlign w:val="center"/>
          </w:tcPr>
          <w:p w14:paraId="51977F9C" w14:textId="77777777" w:rsidR="00C75507" w:rsidRPr="00984AF6" w:rsidRDefault="00C75507" w:rsidP="004F3F0C">
            <w:pPr>
              <w:spacing w:after="0" w:line="240" w:lineRule="auto"/>
              <w:jc w:val="center"/>
              <w:rPr>
                <w:rFonts w:ascii="Times New Roman" w:hAnsi="Times New Roman"/>
                <w:color w:val="000000" w:themeColor="text1"/>
                <w:sz w:val="24"/>
                <w:szCs w:val="24"/>
              </w:rPr>
            </w:pPr>
            <w:r w:rsidRPr="00984AF6">
              <w:rPr>
                <w:rFonts w:ascii="Times New Roman" w:hAnsi="Times New Roman"/>
                <w:color w:val="000000"/>
                <w:sz w:val="24"/>
                <w:szCs w:val="24"/>
              </w:rPr>
              <w:t>3,64%</w:t>
            </w:r>
          </w:p>
        </w:tc>
      </w:tr>
      <w:tr w:rsidR="00C75507" w:rsidRPr="00DA15CC" w14:paraId="5892D490" w14:textId="77777777" w:rsidTr="004F3F0C">
        <w:trPr>
          <w:trHeight w:val="375"/>
          <w:jc w:val="center"/>
        </w:trPr>
        <w:tc>
          <w:tcPr>
            <w:tcW w:w="6421" w:type="dxa"/>
            <w:gridSpan w:val="2"/>
            <w:tcBorders>
              <w:top w:val="nil"/>
              <w:left w:val="single" w:sz="4" w:space="0" w:color="auto"/>
              <w:bottom w:val="single" w:sz="4" w:space="0" w:color="auto"/>
              <w:right w:val="single" w:sz="4" w:space="0" w:color="auto"/>
            </w:tcBorders>
            <w:noWrap/>
            <w:vAlign w:val="center"/>
          </w:tcPr>
          <w:p w14:paraId="033C0983" w14:textId="77777777" w:rsidR="00C75507" w:rsidRPr="00984AF6" w:rsidRDefault="00C75507" w:rsidP="004F3F0C">
            <w:pPr>
              <w:spacing w:after="0" w:line="240" w:lineRule="auto"/>
              <w:rPr>
                <w:rFonts w:ascii="Times New Roman" w:hAnsi="Times New Roman"/>
                <w:b/>
                <w:bCs/>
                <w:color w:val="000000" w:themeColor="text1"/>
                <w:sz w:val="24"/>
                <w:szCs w:val="24"/>
                <w:lang w:eastAsia="ru-RU"/>
              </w:rPr>
            </w:pPr>
            <w:r w:rsidRPr="00984AF6">
              <w:rPr>
                <w:rFonts w:ascii="Times New Roman" w:hAnsi="Times New Roman"/>
                <w:b/>
                <w:bCs/>
                <w:color w:val="000000" w:themeColor="text1"/>
                <w:sz w:val="24"/>
                <w:szCs w:val="24"/>
              </w:rPr>
              <w:t>Итого</w:t>
            </w:r>
          </w:p>
        </w:tc>
        <w:tc>
          <w:tcPr>
            <w:tcW w:w="2980" w:type="dxa"/>
            <w:gridSpan w:val="2"/>
            <w:tcBorders>
              <w:top w:val="nil"/>
              <w:left w:val="nil"/>
              <w:bottom w:val="single" w:sz="4" w:space="0" w:color="auto"/>
              <w:right w:val="single" w:sz="4" w:space="0" w:color="auto"/>
            </w:tcBorders>
            <w:shd w:val="clear" w:color="auto" w:fill="auto"/>
            <w:vAlign w:val="center"/>
          </w:tcPr>
          <w:p w14:paraId="3145A9E0" w14:textId="77777777" w:rsidR="00C75507" w:rsidRPr="009426DB" w:rsidRDefault="00C75507" w:rsidP="004F3F0C">
            <w:pPr>
              <w:spacing w:after="0" w:line="240" w:lineRule="auto"/>
              <w:jc w:val="center"/>
              <w:rPr>
                <w:rFonts w:ascii="Times New Roman" w:hAnsi="Times New Roman"/>
                <w:b/>
                <w:bCs/>
                <w:color w:val="000000" w:themeColor="text1"/>
                <w:sz w:val="24"/>
                <w:szCs w:val="24"/>
              </w:rPr>
            </w:pPr>
            <w:r w:rsidRPr="009426DB">
              <w:rPr>
                <w:rFonts w:ascii="Times New Roman" w:hAnsi="Times New Roman"/>
                <w:b/>
                <w:bCs/>
                <w:sz w:val="24"/>
                <w:szCs w:val="24"/>
              </w:rPr>
              <w:t>5080</w:t>
            </w:r>
          </w:p>
        </w:tc>
      </w:tr>
    </w:tbl>
    <w:p w14:paraId="13F16F28" w14:textId="77777777" w:rsidR="00C75507" w:rsidRDefault="00C75507" w:rsidP="00C7550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Как видно из таблицы, чаще всего граждан волновали вопросы реализации жилищных прав </w:t>
      </w:r>
      <w:r w:rsidRPr="00382A5B">
        <w:rPr>
          <w:rFonts w:ascii="Times New Roman" w:hAnsi="Times New Roman"/>
          <w:sz w:val="28"/>
          <w:szCs w:val="28"/>
          <w:lang w:eastAsia="ru-RU"/>
        </w:rPr>
        <w:t>(несогласие с тарифами, в том числе на ТКО, и качество ЖКУ, содержание жилищного фонда, переселение из непригодного жилья и пр.)</w:t>
      </w:r>
      <w:r>
        <w:rPr>
          <w:rFonts w:ascii="Times New Roman" w:hAnsi="Times New Roman"/>
          <w:sz w:val="28"/>
          <w:szCs w:val="28"/>
        </w:rPr>
        <w:t>.</w:t>
      </w:r>
      <w:r>
        <w:rPr>
          <w:rFonts w:ascii="Times New Roman" w:hAnsi="Times New Roman"/>
          <w:sz w:val="28"/>
          <w:szCs w:val="28"/>
          <w:lang w:eastAsia="ru-RU"/>
        </w:rPr>
        <w:t xml:space="preserve"> Важными для граждан остаются вопросы реализации права на </w:t>
      </w:r>
      <w:r w:rsidRPr="002E41E8">
        <w:rPr>
          <w:rFonts w:ascii="Times New Roman" w:hAnsi="Times New Roman"/>
          <w:sz w:val="28"/>
          <w:szCs w:val="28"/>
          <w:lang w:eastAsia="ru-RU"/>
        </w:rPr>
        <w:t>социальное обеспечение</w:t>
      </w:r>
      <w:r>
        <w:rPr>
          <w:rFonts w:ascii="Times New Roman" w:hAnsi="Times New Roman"/>
          <w:sz w:val="28"/>
          <w:szCs w:val="28"/>
          <w:lang w:eastAsia="ru-RU"/>
        </w:rPr>
        <w:t>, п</w:t>
      </w:r>
      <w:r>
        <w:rPr>
          <w:rFonts w:ascii="Times New Roman" w:hAnsi="Times New Roman"/>
          <w:color w:val="000000"/>
          <w:sz w:val="28"/>
          <w:szCs w:val="28"/>
        </w:rPr>
        <w:t>рава человека в судебной системе, п</w:t>
      </w:r>
      <w:r w:rsidRPr="002E41E8">
        <w:rPr>
          <w:rFonts w:ascii="Times New Roman" w:hAnsi="Times New Roman"/>
          <w:sz w:val="28"/>
          <w:szCs w:val="28"/>
          <w:lang w:eastAsia="ru-RU"/>
        </w:rPr>
        <w:t>рав</w:t>
      </w:r>
      <w:r>
        <w:rPr>
          <w:rFonts w:ascii="Times New Roman" w:hAnsi="Times New Roman"/>
          <w:sz w:val="28"/>
          <w:szCs w:val="28"/>
          <w:lang w:eastAsia="ru-RU"/>
        </w:rPr>
        <w:t>а</w:t>
      </w:r>
      <w:r w:rsidRPr="002E41E8">
        <w:rPr>
          <w:rFonts w:ascii="Times New Roman" w:hAnsi="Times New Roman"/>
          <w:sz w:val="28"/>
          <w:szCs w:val="28"/>
          <w:lang w:eastAsia="ru-RU"/>
        </w:rPr>
        <w:t xml:space="preserve"> на охрану здоровья и медицинскую помощь</w:t>
      </w:r>
      <w:r>
        <w:rPr>
          <w:rFonts w:ascii="Times New Roman" w:hAnsi="Times New Roman"/>
          <w:sz w:val="28"/>
          <w:szCs w:val="28"/>
          <w:lang w:eastAsia="ru-RU"/>
        </w:rPr>
        <w:t xml:space="preserve"> и права на благоприятную окружающую среду.</w:t>
      </w:r>
    </w:p>
    <w:p w14:paraId="30421904" w14:textId="77777777" w:rsidR="00C75507" w:rsidRDefault="00C75507" w:rsidP="00C7550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При рассмотрении обращений граждан, в </w:t>
      </w:r>
      <w:r w:rsidRPr="00032000">
        <w:rPr>
          <w:rFonts w:ascii="Times New Roman" w:hAnsi="Times New Roman"/>
          <w:sz w:val="28"/>
          <w:szCs w:val="28"/>
          <w:lang w:eastAsia="ru-RU"/>
        </w:rPr>
        <w:t xml:space="preserve">целях восстановления нарушенных прав граждан, всестороннего рассмотрения каждого поступившего обращения и принятия всех возможных мер по решению изложенных гражданами вопросов, </w:t>
      </w:r>
      <w:r>
        <w:rPr>
          <w:rFonts w:ascii="Times New Roman" w:hAnsi="Times New Roman"/>
          <w:sz w:val="28"/>
          <w:szCs w:val="28"/>
          <w:lang w:eastAsia="ru-RU"/>
        </w:rPr>
        <w:t xml:space="preserve">Уполномоченный </w:t>
      </w:r>
      <w:r w:rsidRPr="000F6949">
        <w:rPr>
          <w:rFonts w:ascii="Times New Roman" w:hAnsi="Times New Roman"/>
          <w:sz w:val="28"/>
          <w:szCs w:val="28"/>
          <w:lang w:eastAsia="ru-RU"/>
        </w:rPr>
        <w:t>по правам человека</w:t>
      </w:r>
      <w:r>
        <w:rPr>
          <w:rFonts w:ascii="Times New Roman" w:hAnsi="Times New Roman"/>
          <w:sz w:val="28"/>
          <w:szCs w:val="28"/>
          <w:lang w:eastAsia="ru-RU"/>
        </w:rPr>
        <w:t xml:space="preserve"> </w:t>
      </w:r>
      <w:r w:rsidRPr="00032000">
        <w:rPr>
          <w:rFonts w:ascii="Times New Roman" w:hAnsi="Times New Roman"/>
          <w:sz w:val="28"/>
          <w:szCs w:val="28"/>
          <w:lang w:eastAsia="ru-RU"/>
        </w:rPr>
        <w:t xml:space="preserve">в рамках своей компетенции осуществляет тесное </w:t>
      </w:r>
      <w:r w:rsidRPr="003A0861">
        <w:rPr>
          <w:rFonts w:ascii="Times New Roman" w:hAnsi="Times New Roman"/>
          <w:sz w:val="28"/>
          <w:szCs w:val="28"/>
          <w:lang w:eastAsia="ru-RU"/>
        </w:rPr>
        <w:t>взаимодействие с</w:t>
      </w:r>
      <w:r>
        <w:rPr>
          <w:rFonts w:ascii="Times New Roman" w:hAnsi="Times New Roman"/>
          <w:sz w:val="28"/>
          <w:szCs w:val="28"/>
          <w:lang w:eastAsia="ru-RU"/>
        </w:rPr>
        <w:t>о следующими структурами</w:t>
      </w:r>
      <w:r w:rsidRPr="003A0861">
        <w:rPr>
          <w:rFonts w:ascii="Times New Roman" w:hAnsi="Times New Roman"/>
          <w:sz w:val="28"/>
          <w:szCs w:val="28"/>
          <w:lang w:eastAsia="ru-RU"/>
        </w:rPr>
        <w:t xml:space="preserve">: </w:t>
      </w:r>
    </w:p>
    <w:p w14:paraId="72C66CDE" w14:textId="77777777" w:rsidR="00C75507" w:rsidRDefault="00C75507" w:rsidP="00C75507">
      <w:pPr>
        <w:spacing w:after="0" w:line="240" w:lineRule="auto"/>
        <w:jc w:val="both"/>
        <w:rPr>
          <w:rFonts w:ascii="Times New Roman" w:hAnsi="Times New Roman"/>
          <w:sz w:val="28"/>
          <w:szCs w:val="28"/>
          <w:lang w:eastAsia="ru-RU"/>
        </w:rPr>
      </w:pPr>
      <w:r>
        <w:rPr>
          <w:noProof/>
        </w:rPr>
        <mc:AlternateContent>
          <mc:Choice Requires="wps">
            <w:drawing>
              <wp:anchor distT="0" distB="0" distL="114300" distR="114300" simplePos="0" relativeHeight="251659264" behindDoc="0" locked="0" layoutInCell="1" allowOverlap="1" wp14:anchorId="796FA5EA" wp14:editId="4B3CFE77">
                <wp:simplePos x="0" y="0"/>
                <wp:positionH relativeFrom="column">
                  <wp:posOffset>123190</wp:posOffset>
                </wp:positionH>
                <wp:positionV relativeFrom="paragraph">
                  <wp:posOffset>45085</wp:posOffset>
                </wp:positionV>
                <wp:extent cx="5995670" cy="379730"/>
                <wp:effectExtent l="0" t="0" r="5080" b="1270"/>
                <wp:wrapNone/>
                <wp:docPr id="75" name="Прямоугольник: скругленные углы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5670" cy="3797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8C0813" w14:textId="77777777" w:rsidR="00C75507" w:rsidRPr="003A0861" w:rsidRDefault="00C75507" w:rsidP="00C75507">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Органами прокуратуры</w:t>
                            </w:r>
                          </w:p>
                          <w:p w14:paraId="0D1EA8FB" w14:textId="77777777" w:rsidR="00C75507" w:rsidRDefault="00C75507" w:rsidP="00C755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96FA5EA" id="Прямоугольник: скругленные углы 75" o:spid="_x0000_s1026" style="position:absolute;left:0;text-align:left;margin-left:9.7pt;margin-top:3.55pt;width:472.1pt;height:2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" fillcolor="#4472c4 [3204]" strokecolor="#1f3763 [1604]" strokeweight="1pt">
                <v:stroke joinstyle="miter"/>
                <v:path arrowok="t"/>
                <v:textbox>
                  <w:txbxContent>
                    <w:p w14:paraId="6E8C0813" w14:textId="77777777" w:rsidR="00C75507" w:rsidRPr="003A0861" w:rsidRDefault="00C75507" w:rsidP="00C75507">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Органами прокуратуры</w:t>
                      </w:r>
                    </w:p>
                    <w:p w14:paraId="0D1EA8FB" w14:textId="77777777" w:rsidR="00C75507" w:rsidRDefault="00C75507" w:rsidP="00C75507">
                      <w:pPr>
                        <w:jc w:val="center"/>
                      </w:pPr>
                    </w:p>
                  </w:txbxContent>
                </v:textbox>
              </v:roundrect>
            </w:pict>
          </mc:Fallback>
        </mc:AlternateContent>
      </w:r>
    </w:p>
    <w:p w14:paraId="414B6640" w14:textId="77777777" w:rsidR="00C75507" w:rsidRDefault="00C75507" w:rsidP="00C75507">
      <w:pPr>
        <w:spacing w:after="0" w:line="240" w:lineRule="auto"/>
        <w:jc w:val="center"/>
        <w:rPr>
          <w:rFonts w:ascii="Times New Roman" w:hAnsi="Times New Roman"/>
          <w:sz w:val="28"/>
          <w:szCs w:val="28"/>
          <w:lang w:eastAsia="ru-RU"/>
        </w:rPr>
      </w:pPr>
      <w:r>
        <w:rPr>
          <w:noProof/>
        </w:rPr>
        <mc:AlternateContent>
          <mc:Choice Requires="wps">
            <w:drawing>
              <wp:anchor distT="0" distB="0" distL="114300" distR="114300" simplePos="0" relativeHeight="251660288" behindDoc="0" locked="0" layoutInCell="1" allowOverlap="1" wp14:anchorId="7DFAE9D4" wp14:editId="1DE9589D">
                <wp:simplePos x="0" y="0"/>
                <wp:positionH relativeFrom="column">
                  <wp:posOffset>121920</wp:posOffset>
                </wp:positionH>
                <wp:positionV relativeFrom="paragraph">
                  <wp:posOffset>206375</wp:posOffset>
                </wp:positionV>
                <wp:extent cx="5996940" cy="379730"/>
                <wp:effectExtent l="0" t="0" r="3810" b="1270"/>
                <wp:wrapNone/>
                <wp:docPr id="74" name="Прямоугольник: скругленные углы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6940" cy="3797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21C927" w14:textId="77777777" w:rsidR="00C75507" w:rsidRPr="003A0861" w:rsidRDefault="00C75507" w:rsidP="00C75507">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Правоохранительными органами</w:t>
                            </w:r>
                          </w:p>
                          <w:p w14:paraId="542EA1BA" w14:textId="77777777" w:rsidR="00C75507" w:rsidRDefault="00C75507" w:rsidP="00C755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DFAE9D4" id="Прямоугольник: скругленные углы 74" o:spid="_x0000_s1027" style="position:absolute;left:0;text-align:left;margin-left:9.6pt;margin-top:16.25pt;width:472.2pt;height:2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" fillcolor="#4472c4 [3204]" strokecolor="#1f3763 [1604]" strokeweight="1pt">
                <v:stroke joinstyle="miter"/>
                <v:path arrowok="t"/>
                <v:textbox>
                  <w:txbxContent>
                    <w:p w14:paraId="3D21C927" w14:textId="77777777" w:rsidR="00C75507" w:rsidRPr="003A0861" w:rsidRDefault="00C75507" w:rsidP="00C75507">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Правоохранительными органами</w:t>
                      </w:r>
                    </w:p>
                    <w:p w14:paraId="542EA1BA" w14:textId="77777777" w:rsidR="00C75507" w:rsidRDefault="00C75507" w:rsidP="00C75507">
                      <w:pPr>
                        <w:jc w:val="center"/>
                      </w:pPr>
                    </w:p>
                  </w:txbxContent>
                </v:textbox>
              </v:roundrect>
            </w:pict>
          </mc:Fallback>
        </mc:AlternateContent>
      </w:r>
    </w:p>
    <w:p w14:paraId="049E8AC8" w14:textId="77777777" w:rsidR="00C75507" w:rsidRDefault="00C75507" w:rsidP="00C75507">
      <w:pPr>
        <w:spacing w:after="0" w:line="240" w:lineRule="auto"/>
        <w:jc w:val="center"/>
        <w:rPr>
          <w:rFonts w:ascii="Times New Roman" w:hAnsi="Times New Roman"/>
          <w:sz w:val="28"/>
          <w:szCs w:val="28"/>
          <w:lang w:eastAsia="ru-RU"/>
        </w:rPr>
      </w:pPr>
    </w:p>
    <w:p w14:paraId="513ED2DA" w14:textId="77777777" w:rsidR="00C75507" w:rsidRDefault="00C75507" w:rsidP="00C75507">
      <w:pPr>
        <w:spacing w:after="0" w:line="240" w:lineRule="auto"/>
        <w:jc w:val="center"/>
        <w:rPr>
          <w:rFonts w:ascii="Times New Roman" w:hAnsi="Times New Roman"/>
          <w:sz w:val="28"/>
          <w:szCs w:val="28"/>
          <w:lang w:eastAsia="ru-RU"/>
        </w:rPr>
      </w:pPr>
      <w:r>
        <w:rPr>
          <w:noProof/>
        </w:rPr>
        <mc:AlternateContent>
          <mc:Choice Requires="wps">
            <w:drawing>
              <wp:anchor distT="0" distB="0" distL="114300" distR="114300" simplePos="0" relativeHeight="251661312" behindDoc="0" locked="0" layoutInCell="1" allowOverlap="1" wp14:anchorId="1BF93669" wp14:editId="42A91689">
                <wp:simplePos x="0" y="0"/>
                <wp:positionH relativeFrom="column">
                  <wp:posOffset>120650</wp:posOffset>
                </wp:positionH>
                <wp:positionV relativeFrom="paragraph">
                  <wp:posOffset>177165</wp:posOffset>
                </wp:positionV>
                <wp:extent cx="5996940" cy="379730"/>
                <wp:effectExtent l="0" t="0" r="3810" b="1270"/>
                <wp:wrapNone/>
                <wp:docPr id="73" name="Прямоугольник: скругленные углы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6940" cy="3797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FF3E7F" w14:textId="77777777" w:rsidR="00C75507" w:rsidRPr="003A0861" w:rsidRDefault="00C75507" w:rsidP="00C75507">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Территориальными органами федеральных органов исполнительной власти</w:t>
                            </w:r>
                          </w:p>
                          <w:p w14:paraId="400D650E" w14:textId="77777777" w:rsidR="00C75507" w:rsidRDefault="00C75507" w:rsidP="00C755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BF93669" id="Прямоугольник: скругленные углы 73" o:spid="_x0000_s1028" style="position:absolute;left:0;text-align:left;margin-left:9.5pt;margin-top:13.95pt;width:472.2pt;height:2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" fillcolor="#4472c4 [3204]" strokecolor="#1f3763 [1604]" strokeweight="1pt">
                <v:stroke joinstyle="miter"/>
                <v:path arrowok="t"/>
                <v:textbox>
                  <w:txbxContent>
                    <w:p w14:paraId="29FF3E7F" w14:textId="77777777" w:rsidR="00C75507" w:rsidRPr="003A0861" w:rsidRDefault="00C75507" w:rsidP="00C75507">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Территориальными органами федеральных органов исполнительной власти</w:t>
                      </w:r>
                    </w:p>
                    <w:p w14:paraId="400D650E" w14:textId="77777777" w:rsidR="00C75507" w:rsidRDefault="00C75507" w:rsidP="00C75507">
                      <w:pPr>
                        <w:jc w:val="center"/>
                      </w:pPr>
                    </w:p>
                  </w:txbxContent>
                </v:textbox>
              </v:roundrect>
            </w:pict>
          </mc:Fallback>
        </mc:AlternateContent>
      </w:r>
    </w:p>
    <w:p w14:paraId="722BD7E0" w14:textId="77777777" w:rsidR="00C75507" w:rsidRDefault="00C75507" w:rsidP="00C75507">
      <w:pPr>
        <w:spacing w:after="0" w:line="240" w:lineRule="auto"/>
        <w:jc w:val="center"/>
        <w:rPr>
          <w:rFonts w:ascii="Times New Roman" w:hAnsi="Times New Roman"/>
          <w:sz w:val="28"/>
          <w:szCs w:val="28"/>
          <w:lang w:eastAsia="ru-RU"/>
        </w:rPr>
      </w:pPr>
    </w:p>
    <w:p w14:paraId="17058EAF" w14:textId="77777777" w:rsidR="00C75507" w:rsidRDefault="00C75507" w:rsidP="00C75507">
      <w:pPr>
        <w:spacing w:after="0" w:line="240" w:lineRule="auto"/>
        <w:jc w:val="center"/>
        <w:rPr>
          <w:rFonts w:ascii="Times New Roman" w:hAnsi="Times New Roman"/>
          <w:sz w:val="28"/>
          <w:szCs w:val="28"/>
          <w:lang w:eastAsia="ru-RU"/>
        </w:rPr>
      </w:pPr>
      <w:r>
        <w:rPr>
          <w:noProof/>
        </w:rPr>
        <mc:AlternateContent>
          <mc:Choice Requires="wps">
            <w:drawing>
              <wp:anchor distT="0" distB="0" distL="114300" distR="114300" simplePos="0" relativeHeight="251662336" behindDoc="0" locked="0" layoutInCell="1" allowOverlap="1" wp14:anchorId="6BD26F0B" wp14:editId="02FADAB5">
                <wp:simplePos x="0" y="0"/>
                <wp:positionH relativeFrom="column">
                  <wp:posOffset>123190</wp:posOffset>
                </wp:positionH>
                <wp:positionV relativeFrom="paragraph">
                  <wp:posOffset>147955</wp:posOffset>
                </wp:positionV>
                <wp:extent cx="5995670" cy="379730"/>
                <wp:effectExtent l="0" t="0" r="5080" b="1270"/>
                <wp:wrapNone/>
                <wp:docPr id="71" name="Прямоугольник: скругленные углы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5670" cy="3797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EAA06E" w14:textId="77777777" w:rsidR="00C75507" w:rsidRPr="003A0861" w:rsidRDefault="00C75507" w:rsidP="00C75507">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Государственными органами и учреждениями</w:t>
                            </w:r>
                          </w:p>
                          <w:p w14:paraId="7A195B92" w14:textId="77777777" w:rsidR="00C75507" w:rsidRDefault="00C75507" w:rsidP="00C755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BD26F0B" id="Прямоугольник: скругленные углы 71" o:spid="_x0000_s1029" style="position:absolute;left:0;text-align:left;margin-left:9.7pt;margin-top:11.65pt;width:472.1pt;height:2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" fillcolor="#4472c4 [3204]" strokecolor="#1f3763 [1604]" strokeweight="1pt">
                <v:stroke joinstyle="miter"/>
                <v:path arrowok="t"/>
                <v:textbox>
                  <w:txbxContent>
                    <w:p w14:paraId="2EEAA06E" w14:textId="77777777" w:rsidR="00C75507" w:rsidRPr="003A0861" w:rsidRDefault="00C75507" w:rsidP="00C75507">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Государственными органами и учреждениями</w:t>
                      </w:r>
                    </w:p>
                    <w:p w14:paraId="7A195B92" w14:textId="77777777" w:rsidR="00C75507" w:rsidRDefault="00C75507" w:rsidP="00C75507">
                      <w:pPr>
                        <w:jc w:val="center"/>
                      </w:pPr>
                    </w:p>
                  </w:txbxContent>
                </v:textbox>
              </v:roundrect>
            </w:pict>
          </mc:Fallback>
        </mc:AlternateContent>
      </w:r>
    </w:p>
    <w:p w14:paraId="4B3F8F0A" w14:textId="77777777" w:rsidR="00C75507" w:rsidRDefault="00C75507" w:rsidP="00C75507">
      <w:pPr>
        <w:spacing w:after="0" w:line="240" w:lineRule="auto"/>
        <w:jc w:val="center"/>
        <w:rPr>
          <w:rFonts w:ascii="Times New Roman" w:hAnsi="Times New Roman"/>
          <w:sz w:val="28"/>
          <w:szCs w:val="28"/>
          <w:lang w:eastAsia="ru-RU"/>
        </w:rPr>
      </w:pPr>
    </w:p>
    <w:p w14:paraId="605F46B3" w14:textId="77777777" w:rsidR="00C75507" w:rsidRDefault="00C75507" w:rsidP="00C75507">
      <w:pPr>
        <w:spacing w:after="0" w:line="240" w:lineRule="auto"/>
        <w:jc w:val="center"/>
        <w:rPr>
          <w:rFonts w:ascii="Times New Roman" w:hAnsi="Times New Roman"/>
          <w:sz w:val="28"/>
          <w:szCs w:val="28"/>
          <w:lang w:eastAsia="ru-RU"/>
        </w:rPr>
      </w:pPr>
      <w:r>
        <w:rPr>
          <w:noProof/>
        </w:rPr>
        <mc:AlternateContent>
          <mc:Choice Requires="wps">
            <w:drawing>
              <wp:anchor distT="0" distB="0" distL="114300" distR="114300" simplePos="0" relativeHeight="251667456" behindDoc="0" locked="0" layoutInCell="1" allowOverlap="1" wp14:anchorId="6CA4FFD5" wp14:editId="10F7836C">
                <wp:simplePos x="0" y="0"/>
                <wp:positionH relativeFrom="column">
                  <wp:posOffset>123190</wp:posOffset>
                </wp:positionH>
                <wp:positionV relativeFrom="paragraph">
                  <wp:posOffset>118745</wp:posOffset>
                </wp:positionV>
                <wp:extent cx="5995670" cy="379730"/>
                <wp:effectExtent l="0" t="0" r="5080" b="1270"/>
                <wp:wrapNone/>
                <wp:docPr id="70" name="Прямоугольник: скругленные углы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5670" cy="3797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789E1A" w14:textId="77777777" w:rsidR="00C75507" w:rsidRPr="003A0861" w:rsidRDefault="00C75507" w:rsidP="00C75507">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 xml:space="preserve">Законодательными и представительными органами власти </w:t>
                            </w:r>
                          </w:p>
                          <w:p w14:paraId="4E5609A3" w14:textId="77777777" w:rsidR="00C75507" w:rsidRDefault="00C75507" w:rsidP="00C755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CA4FFD5" id="Прямоугольник: скругленные углы 70" o:spid="_x0000_s1030" style="position:absolute;left:0;text-align:left;margin-left:9.7pt;margin-top:9.35pt;width:472.1pt;height:2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" fillcolor="#4472c4 [3204]" strokecolor="#1f3763 [1604]" strokeweight="1pt">
                <v:stroke joinstyle="miter"/>
                <v:path arrowok="t"/>
                <v:textbox>
                  <w:txbxContent>
                    <w:p w14:paraId="20789E1A" w14:textId="77777777" w:rsidR="00C75507" w:rsidRPr="003A0861" w:rsidRDefault="00C75507" w:rsidP="00C75507">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 xml:space="preserve">Законодательными и представительными органами власти </w:t>
                      </w:r>
                    </w:p>
                    <w:p w14:paraId="4E5609A3" w14:textId="77777777" w:rsidR="00C75507" w:rsidRDefault="00C75507" w:rsidP="00C75507">
                      <w:pPr>
                        <w:jc w:val="center"/>
                      </w:pPr>
                    </w:p>
                  </w:txbxContent>
                </v:textbox>
              </v:roundrect>
            </w:pict>
          </mc:Fallback>
        </mc:AlternateContent>
      </w:r>
    </w:p>
    <w:p w14:paraId="42283996" w14:textId="77777777" w:rsidR="00C75507" w:rsidRDefault="00C75507" w:rsidP="00C75507">
      <w:pPr>
        <w:spacing w:after="0" w:line="240" w:lineRule="auto"/>
        <w:jc w:val="center"/>
        <w:rPr>
          <w:rFonts w:ascii="Times New Roman" w:hAnsi="Times New Roman"/>
          <w:sz w:val="28"/>
          <w:szCs w:val="28"/>
          <w:lang w:eastAsia="ru-RU"/>
        </w:rPr>
      </w:pPr>
    </w:p>
    <w:p w14:paraId="1C36134D" w14:textId="77777777" w:rsidR="00C75507" w:rsidRDefault="00C75507" w:rsidP="00C75507">
      <w:pPr>
        <w:spacing w:after="0" w:line="240" w:lineRule="auto"/>
        <w:jc w:val="center"/>
        <w:rPr>
          <w:rFonts w:ascii="Times New Roman" w:hAnsi="Times New Roman"/>
          <w:sz w:val="28"/>
          <w:szCs w:val="28"/>
          <w:lang w:eastAsia="ru-RU"/>
        </w:rPr>
      </w:pPr>
      <w:r>
        <w:rPr>
          <w:noProof/>
        </w:rPr>
        <mc:AlternateContent>
          <mc:Choice Requires="wps">
            <w:drawing>
              <wp:anchor distT="0" distB="0" distL="114300" distR="114300" simplePos="0" relativeHeight="251663360" behindDoc="0" locked="0" layoutInCell="1" allowOverlap="1" wp14:anchorId="02798627" wp14:editId="0B1C3753">
                <wp:simplePos x="0" y="0"/>
                <wp:positionH relativeFrom="column">
                  <wp:posOffset>120650</wp:posOffset>
                </wp:positionH>
                <wp:positionV relativeFrom="paragraph">
                  <wp:posOffset>95885</wp:posOffset>
                </wp:positionV>
                <wp:extent cx="5996940" cy="379730"/>
                <wp:effectExtent l="0" t="0" r="3810" b="1270"/>
                <wp:wrapNone/>
                <wp:docPr id="69" name="Прямоугольник: скругленные углы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6940" cy="3797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F71689" w14:textId="77777777" w:rsidR="00C75507" w:rsidRPr="003A0861" w:rsidRDefault="00C75507" w:rsidP="00C75507">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Органами исполнительной власти Самарской области</w:t>
                            </w:r>
                          </w:p>
                          <w:p w14:paraId="11286335" w14:textId="77777777" w:rsidR="00C75507" w:rsidRDefault="00C75507" w:rsidP="00C755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2798627" id="Прямоугольник: скругленные углы 69" o:spid="_x0000_s1031" style="position:absolute;left:0;text-align:left;margin-left:9.5pt;margin-top:7.55pt;width:472.2pt;height:2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" fillcolor="#4472c4 [3204]" strokecolor="#1f3763 [1604]" strokeweight="1pt">
                <v:stroke joinstyle="miter"/>
                <v:path arrowok="t"/>
                <v:textbox>
                  <w:txbxContent>
                    <w:p w14:paraId="3BF71689" w14:textId="77777777" w:rsidR="00C75507" w:rsidRPr="003A0861" w:rsidRDefault="00C75507" w:rsidP="00C75507">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Органами исполнительной власти Самарской области</w:t>
                      </w:r>
                    </w:p>
                    <w:p w14:paraId="11286335" w14:textId="77777777" w:rsidR="00C75507" w:rsidRDefault="00C75507" w:rsidP="00C75507">
                      <w:pPr>
                        <w:jc w:val="center"/>
                      </w:pPr>
                    </w:p>
                  </w:txbxContent>
                </v:textbox>
              </v:roundrect>
            </w:pict>
          </mc:Fallback>
        </mc:AlternateContent>
      </w:r>
    </w:p>
    <w:p w14:paraId="618F2259" w14:textId="77777777" w:rsidR="00C75507" w:rsidRDefault="00C75507" w:rsidP="00C75507">
      <w:pPr>
        <w:spacing w:after="0" w:line="240" w:lineRule="auto"/>
        <w:jc w:val="center"/>
        <w:rPr>
          <w:rFonts w:ascii="Times New Roman" w:hAnsi="Times New Roman"/>
          <w:sz w:val="28"/>
          <w:szCs w:val="28"/>
        </w:rPr>
      </w:pPr>
    </w:p>
    <w:p w14:paraId="4B25A512" w14:textId="77777777" w:rsidR="00C75507" w:rsidRDefault="00C75507" w:rsidP="00C75507">
      <w:pPr>
        <w:spacing w:after="0" w:line="240" w:lineRule="auto"/>
        <w:jc w:val="center"/>
        <w:rPr>
          <w:rFonts w:ascii="Times New Roman" w:hAnsi="Times New Roman"/>
          <w:sz w:val="28"/>
          <w:szCs w:val="28"/>
        </w:rPr>
      </w:pPr>
      <w:r>
        <w:rPr>
          <w:noProof/>
        </w:rPr>
        <mc:AlternateContent>
          <mc:Choice Requires="wps">
            <w:drawing>
              <wp:anchor distT="0" distB="0" distL="114300" distR="114300" simplePos="0" relativeHeight="251666432" behindDoc="0" locked="0" layoutInCell="1" allowOverlap="1" wp14:anchorId="548324A0" wp14:editId="4620E4CF">
                <wp:simplePos x="0" y="0"/>
                <wp:positionH relativeFrom="column">
                  <wp:posOffset>120650</wp:posOffset>
                </wp:positionH>
                <wp:positionV relativeFrom="paragraph">
                  <wp:posOffset>83185</wp:posOffset>
                </wp:positionV>
                <wp:extent cx="5996940" cy="379730"/>
                <wp:effectExtent l="0" t="0" r="3810" b="1270"/>
                <wp:wrapNone/>
                <wp:docPr id="68" name="Прямоугольник: скругленные углы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6940" cy="3797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B5A51D" w14:textId="77777777" w:rsidR="00C75507" w:rsidRPr="003A0861" w:rsidRDefault="00C75507" w:rsidP="00C75507">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 xml:space="preserve">Органами </w:t>
                            </w:r>
                            <w:r>
                              <w:rPr>
                                <w:rFonts w:ascii="Times New Roman" w:hAnsi="Times New Roman"/>
                                <w:sz w:val="28"/>
                                <w:szCs w:val="28"/>
                                <w:lang w:eastAsia="ru-RU"/>
                              </w:rPr>
                              <w:t>местного самоуправления</w:t>
                            </w:r>
                            <w:r w:rsidRPr="003A0861">
                              <w:rPr>
                                <w:rFonts w:ascii="Times New Roman" w:hAnsi="Times New Roman"/>
                                <w:sz w:val="28"/>
                                <w:szCs w:val="28"/>
                                <w:lang w:eastAsia="ru-RU"/>
                              </w:rPr>
                              <w:t xml:space="preserve"> Самарской области</w:t>
                            </w:r>
                          </w:p>
                          <w:p w14:paraId="728C0361" w14:textId="77777777" w:rsidR="00C75507" w:rsidRDefault="00C75507" w:rsidP="00C755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48324A0" id="Прямоугольник: скругленные углы 68" o:spid="_x0000_s1032" style="position:absolute;left:0;text-align:left;margin-left:9.5pt;margin-top:6.55pt;width:472.2pt;height:2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" fillcolor="#4472c4 [3204]" strokecolor="#1f3763 [1604]" strokeweight="1pt">
                <v:stroke joinstyle="miter"/>
                <v:path arrowok="t"/>
                <v:textbox>
                  <w:txbxContent>
                    <w:p w14:paraId="2BB5A51D" w14:textId="77777777" w:rsidR="00C75507" w:rsidRPr="003A0861" w:rsidRDefault="00C75507" w:rsidP="00C75507">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 xml:space="preserve">Органами </w:t>
                      </w:r>
                      <w:r>
                        <w:rPr>
                          <w:rFonts w:ascii="Times New Roman" w:hAnsi="Times New Roman"/>
                          <w:sz w:val="28"/>
                          <w:szCs w:val="28"/>
                          <w:lang w:eastAsia="ru-RU"/>
                        </w:rPr>
                        <w:t>местного самоуправления</w:t>
                      </w:r>
                      <w:r w:rsidRPr="003A0861">
                        <w:rPr>
                          <w:rFonts w:ascii="Times New Roman" w:hAnsi="Times New Roman"/>
                          <w:sz w:val="28"/>
                          <w:szCs w:val="28"/>
                          <w:lang w:eastAsia="ru-RU"/>
                        </w:rPr>
                        <w:t xml:space="preserve"> Самарской области</w:t>
                      </w:r>
                    </w:p>
                    <w:p w14:paraId="728C0361" w14:textId="77777777" w:rsidR="00C75507" w:rsidRDefault="00C75507" w:rsidP="00C75507">
                      <w:pPr>
                        <w:jc w:val="center"/>
                      </w:pPr>
                    </w:p>
                  </w:txbxContent>
                </v:textbox>
              </v:roundrect>
            </w:pict>
          </mc:Fallback>
        </mc:AlternateContent>
      </w:r>
    </w:p>
    <w:p w14:paraId="7E3A7D3A" w14:textId="77777777" w:rsidR="00C75507" w:rsidRDefault="00C75507" w:rsidP="00C75507">
      <w:pPr>
        <w:spacing w:after="0" w:line="240" w:lineRule="auto"/>
        <w:jc w:val="both"/>
        <w:rPr>
          <w:rFonts w:ascii="Times New Roman" w:hAnsi="Times New Roman"/>
          <w:sz w:val="28"/>
          <w:szCs w:val="28"/>
          <w:lang w:eastAsia="ru-RU"/>
        </w:rPr>
      </w:pPr>
    </w:p>
    <w:p w14:paraId="24E3042C" w14:textId="77777777" w:rsidR="00C75507" w:rsidRDefault="00C75507" w:rsidP="00C75507">
      <w:pPr>
        <w:spacing w:after="0" w:line="240" w:lineRule="auto"/>
        <w:jc w:val="both"/>
        <w:rPr>
          <w:rFonts w:ascii="Times New Roman" w:hAnsi="Times New Roman"/>
          <w:sz w:val="28"/>
          <w:szCs w:val="28"/>
          <w:lang w:eastAsia="ru-RU"/>
        </w:rPr>
      </w:pPr>
      <w:r>
        <w:rPr>
          <w:noProof/>
        </w:rPr>
        <mc:AlternateContent>
          <mc:Choice Requires="wps">
            <w:drawing>
              <wp:anchor distT="0" distB="0" distL="114300" distR="114300" simplePos="0" relativeHeight="251664384" behindDoc="0" locked="0" layoutInCell="1" allowOverlap="1" wp14:anchorId="76F6A9D2" wp14:editId="6FDDC836">
                <wp:simplePos x="0" y="0"/>
                <wp:positionH relativeFrom="column">
                  <wp:posOffset>120650</wp:posOffset>
                </wp:positionH>
                <wp:positionV relativeFrom="paragraph">
                  <wp:posOffset>59055</wp:posOffset>
                </wp:positionV>
                <wp:extent cx="5996305" cy="379730"/>
                <wp:effectExtent l="0" t="0" r="4445" b="1270"/>
                <wp:wrapNone/>
                <wp:docPr id="67" name="Прямоугольник: скругленные углы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6305" cy="3797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279404" w14:textId="77777777" w:rsidR="00C75507" w:rsidRDefault="00C75507" w:rsidP="00C75507">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Внебюджетными фондами</w:t>
                            </w:r>
                          </w:p>
                          <w:p w14:paraId="366605C4" w14:textId="77777777" w:rsidR="00C75507" w:rsidRDefault="00C75507" w:rsidP="00C755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6F6A9D2" id="Прямоугольник: скругленные углы 67" o:spid="_x0000_s1033" style="position:absolute;left:0;text-align:left;margin-left:9.5pt;margin-top:4.65pt;width:472.15pt;height:2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" fillcolor="#4472c4 [3204]" strokecolor="#1f3763 [1604]" strokeweight="1pt">
                <v:stroke joinstyle="miter"/>
                <v:path arrowok="t"/>
                <v:textbox>
                  <w:txbxContent>
                    <w:p w14:paraId="11279404" w14:textId="77777777" w:rsidR="00C75507" w:rsidRDefault="00C75507" w:rsidP="00C75507">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Внебюджетными фондами</w:t>
                      </w:r>
                    </w:p>
                    <w:p w14:paraId="366605C4" w14:textId="77777777" w:rsidR="00C75507" w:rsidRDefault="00C75507" w:rsidP="00C75507">
                      <w:pPr>
                        <w:jc w:val="center"/>
                      </w:pPr>
                    </w:p>
                  </w:txbxContent>
                </v:textbox>
              </v:roundrect>
            </w:pict>
          </mc:Fallback>
        </mc:AlternateContent>
      </w:r>
    </w:p>
    <w:p w14:paraId="3423C741" w14:textId="77777777" w:rsidR="00C75507" w:rsidRDefault="00C75507" w:rsidP="00C75507">
      <w:pPr>
        <w:spacing w:after="0" w:line="240" w:lineRule="auto"/>
        <w:jc w:val="both"/>
        <w:rPr>
          <w:rFonts w:ascii="Times New Roman" w:hAnsi="Times New Roman"/>
          <w:sz w:val="28"/>
          <w:szCs w:val="28"/>
          <w:lang w:eastAsia="ru-RU"/>
        </w:rPr>
      </w:pPr>
    </w:p>
    <w:p w14:paraId="5B9FD616" w14:textId="77777777" w:rsidR="00C75507" w:rsidRDefault="00C75507" w:rsidP="00C75507">
      <w:pPr>
        <w:spacing w:after="0" w:line="240" w:lineRule="auto"/>
        <w:jc w:val="both"/>
        <w:rPr>
          <w:rFonts w:ascii="Times New Roman" w:hAnsi="Times New Roman"/>
          <w:sz w:val="28"/>
          <w:szCs w:val="28"/>
          <w:lang w:eastAsia="ru-RU"/>
        </w:rPr>
      </w:pPr>
      <w:r>
        <w:rPr>
          <w:noProof/>
        </w:rPr>
        <mc:AlternateContent>
          <mc:Choice Requires="wps">
            <w:drawing>
              <wp:anchor distT="0" distB="0" distL="114300" distR="114300" simplePos="0" relativeHeight="251665408" behindDoc="0" locked="0" layoutInCell="1" allowOverlap="1" wp14:anchorId="2A56A140" wp14:editId="5874E1CD">
                <wp:simplePos x="0" y="0"/>
                <wp:positionH relativeFrom="column">
                  <wp:posOffset>123190</wp:posOffset>
                </wp:positionH>
                <wp:positionV relativeFrom="paragraph">
                  <wp:posOffset>29845</wp:posOffset>
                </wp:positionV>
                <wp:extent cx="5996305" cy="379730"/>
                <wp:effectExtent l="0" t="0" r="4445" b="1270"/>
                <wp:wrapNone/>
                <wp:docPr id="66" name="Прямоугольник: скругленные углы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6305" cy="3797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C72839" w14:textId="77777777" w:rsidR="00C75507" w:rsidRDefault="00C75507" w:rsidP="00C75507">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Общественными организациями</w:t>
                            </w:r>
                          </w:p>
                          <w:p w14:paraId="735EC030" w14:textId="77777777" w:rsidR="00C75507" w:rsidRDefault="00C75507" w:rsidP="00C755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2A56A140" id="Прямоугольник: скругленные углы 66" o:spid="_x0000_s1034" style="position:absolute;left:0;text-align:left;margin-left:9.7pt;margin-top:2.35pt;width:472.15pt;height:29.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" fillcolor="#4472c4 [3204]" strokecolor="#1f3763 [1604]" strokeweight="1pt">
                <v:stroke joinstyle="miter"/>
                <v:path arrowok="t"/>
                <v:textbox>
                  <w:txbxContent>
                    <w:p w14:paraId="00C72839" w14:textId="77777777" w:rsidR="00C75507" w:rsidRDefault="00C75507" w:rsidP="00C75507">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Общественными организациями</w:t>
                      </w:r>
                    </w:p>
                    <w:p w14:paraId="735EC030" w14:textId="77777777" w:rsidR="00C75507" w:rsidRDefault="00C75507" w:rsidP="00C75507">
                      <w:pPr>
                        <w:jc w:val="center"/>
                      </w:pPr>
                    </w:p>
                  </w:txbxContent>
                </v:textbox>
              </v:roundrect>
            </w:pict>
          </mc:Fallback>
        </mc:AlternateContent>
      </w:r>
    </w:p>
    <w:p w14:paraId="1DE50327" w14:textId="77777777" w:rsidR="00C75507" w:rsidRDefault="00C75507" w:rsidP="00C75507">
      <w:pPr>
        <w:spacing w:after="0" w:line="240" w:lineRule="auto"/>
        <w:jc w:val="both"/>
        <w:rPr>
          <w:rFonts w:ascii="Times New Roman" w:hAnsi="Times New Roman"/>
          <w:sz w:val="28"/>
          <w:szCs w:val="28"/>
          <w:lang w:eastAsia="ru-RU"/>
        </w:rPr>
      </w:pPr>
    </w:p>
    <w:p w14:paraId="75B6BDFD" w14:textId="77777777" w:rsidR="00C75507" w:rsidRDefault="00C75507" w:rsidP="00C75507">
      <w:pPr>
        <w:spacing w:after="0" w:line="240" w:lineRule="auto"/>
        <w:ind w:firstLine="709"/>
        <w:jc w:val="both"/>
        <w:rPr>
          <w:rFonts w:ascii="Times New Roman" w:hAnsi="Times New Roman"/>
          <w:sz w:val="28"/>
          <w:szCs w:val="28"/>
          <w:lang w:eastAsia="ru-RU"/>
        </w:rPr>
      </w:pPr>
      <w:r w:rsidRPr="00113D1E">
        <w:rPr>
          <w:rFonts w:ascii="Times New Roman" w:hAnsi="Times New Roman"/>
          <w:b/>
          <w:bCs/>
          <w:sz w:val="28"/>
          <w:szCs w:val="28"/>
          <w:lang w:eastAsia="ru-RU"/>
        </w:rPr>
        <w:t>В 2021 году</w:t>
      </w:r>
      <w:r w:rsidRPr="00113D1E">
        <w:rPr>
          <w:b/>
          <w:bCs/>
        </w:rPr>
        <w:t xml:space="preserve"> </w:t>
      </w:r>
      <w:r w:rsidRPr="00113D1E">
        <w:rPr>
          <w:rFonts w:ascii="Times New Roman" w:hAnsi="Times New Roman"/>
          <w:b/>
          <w:bCs/>
          <w:sz w:val="28"/>
          <w:szCs w:val="28"/>
          <w:lang w:eastAsia="ru-RU"/>
        </w:rPr>
        <w:t xml:space="preserve">Уполномоченным </w:t>
      </w:r>
      <w:bookmarkStart w:id="1" w:name="_Hlk97898271"/>
      <w:r w:rsidRPr="00113D1E">
        <w:rPr>
          <w:rFonts w:ascii="Times New Roman" w:hAnsi="Times New Roman"/>
          <w:b/>
          <w:bCs/>
          <w:sz w:val="28"/>
          <w:szCs w:val="28"/>
          <w:lang w:eastAsia="ru-RU"/>
        </w:rPr>
        <w:t xml:space="preserve">по правам человека, в связи с поступившими обращениями, </w:t>
      </w:r>
      <w:bookmarkEnd w:id="1"/>
      <w:r w:rsidRPr="00113D1E">
        <w:rPr>
          <w:rFonts w:ascii="Times New Roman" w:hAnsi="Times New Roman"/>
          <w:b/>
          <w:bCs/>
          <w:sz w:val="28"/>
          <w:szCs w:val="28"/>
          <w:lang w:eastAsia="ru-RU"/>
        </w:rPr>
        <w:t>было направлено 3252 запроса в государственные и муниципальные органы, а также организации и учреждения</w:t>
      </w:r>
      <w:r>
        <w:rPr>
          <w:rFonts w:ascii="Times New Roman" w:hAnsi="Times New Roman"/>
          <w:sz w:val="28"/>
          <w:szCs w:val="28"/>
          <w:lang w:eastAsia="ru-RU"/>
        </w:rPr>
        <w:t xml:space="preserve">, </w:t>
      </w:r>
      <w:r w:rsidRPr="00032000">
        <w:rPr>
          <w:rFonts w:ascii="Times New Roman" w:hAnsi="Times New Roman"/>
          <w:sz w:val="28"/>
          <w:szCs w:val="28"/>
          <w:lang w:eastAsia="ru-RU"/>
        </w:rPr>
        <w:t>из них</w:t>
      </w:r>
      <w:r>
        <w:rPr>
          <w:rFonts w:ascii="Times New Roman" w:hAnsi="Times New Roman"/>
          <w:sz w:val="28"/>
          <w:szCs w:val="28"/>
          <w:lang w:eastAsia="ru-RU"/>
        </w:rPr>
        <w:t>:</w:t>
      </w:r>
      <w:r w:rsidRPr="00032000">
        <w:rPr>
          <w:rFonts w:ascii="Times New Roman" w:hAnsi="Times New Roman"/>
          <w:sz w:val="28"/>
          <w:szCs w:val="28"/>
          <w:lang w:eastAsia="ru-RU"/>
        </w:rPr>
        <w:t xml:space="preserve"> </w:t>
      </w:r>
      <w:r w:rsidRPr="006B5C5E">
        <w:rPr>
          <w:rFonts w:ascii="Times New Roman" w:hAnsi="Times New Roman"/>
          <w:sz w:val="28"/>
          <w:szCs w:val="28"/>
          <w:lang w:eastAsia="ru-RU"/>
        </w:rPr>
        <w:t>44</w:t>
      </w:r>
      <w:r w:rsidRPr="00032000">
        <w:rPr>
          <w:rFonts w:ascii="Times New Roman" w:hAnsi="Times New Roman"/>
          <w:sz w:val="28"/>
          <w:szCs w:val="28"/>
          <w:lang w:eastAsia="ru-RU"/>
        </w:rPr>
        <w:t xml:space="preserve"> – в суды общей юрисдикции, </w:t>
      </w:r>
      <w:r w:rsidRPr="006B5C5E">
        <w:rPr>
          <w:rFonts w:ascii="Times New Roman" w:hAnsi="Times New Roman"/>
          <w:sz w:val="28"/>
          <w:szCs w:val="28"/>
          <w:lang w:eastAsia="ru-RU"/>
        </w:rPr>
        <w:t>458</w:t>
      </w:r>
      <w:r w:rsidRPr="00032000">
        <w:rPr>
          <w:rFonts w:ascii="Times New Roman" w:hAnsi="Times New Roman"/>
          <w:sz w:val="28"/>
          <w:szCs w:val="28"/>
          <w:lang w:eastAsia="ru-RU"/>
        </w:rPr>
        <w:t xml:space="preserve"> – в </w:t>
      </w:r>
      <w:r>
        <w:rPr>
          <w:rFonts w:ascii="Times New Roman" w:hAnsi="Times New Roman"/>
          <w:sz w:val="28"/>
          <w:szCs w:val="28"/>
          <w:lang w:eastAsia="ru-RU"/>
        </w:rPr>
        <w:t>т</w:t>
      </w:r>
      <w:r w:rsidRPr="00E22911">
        <w:rPr>
          <w:rFonts w:ascii="Times New Roman" w:hAnsi="Times New Roman"/>
          <w:sz w:val="28"/>
          <w:szCs w:val="28"/>
          <w:lang w:eastAsia="ru-RU"/>
        </w:rPr>
        <w:t>ерриториальны</w:t>
      </w:r>
      <w:r>
        <w:rPr>
          <w:rFonts w:ascii="Times New Roman" w:hAnsi="Times New Roman"/>
          <w:sz w:val="28"/>
          <w:szCs w:val="28"/>
          <w:lang w:eastAsia="ru-RU"/>
        </w:rPr>
        <w:t>е</w:t>
      </w:r>
      <w:r w:rsidRPr="00E22911">
        <w:rPr>
          <w:rFonts w:ascii="Times New Roman" w:hAnsi="Times New Roman"/>
          <w:sz w:val="28"/>
          <w:szCs w:val="28"/>
          <w:lang w:eastAsia="ru-RU"/>
        </w:rPr>
        <w:t xml:space="preserve"> орган</w:t>
      </w:r>
      <w:r>
        <w:rPr>
          <w:rFonts w:ascii="Times New Roman" w:hAnsi="Times New Roman"/>
          <w:sz w:val="28"/>
          <w:szCs w:val="28"/>
          <w:lang w:eastAsia="ru-RU"/>
        </w:rPr>
        <w:t>ы</w:t>
      </w:r>
      <w:r w:rsidRPr="00E22911">
        <w:rPr>
          <w:rFonts w:ascii="Times New Roman" w:hAnsi="Times New Roman"/>
          <w:sz w:val="28"/>
          <w:szCs w:val="28"/>
          <w:lang w:eastAsia="ru-RU"/>
        </w:rPr>
        <w:t xml:space="preserve"> </w:t>
      </w:r>
      <w:r w:rsidRPr="00032000">
        <w:rPr>
          <w:rFonts w:ascii="Times New Roman" w:hAnsi="Times New Roman"/>
          <w:sz w:val="28"/>
          <w:szCs w:val="28"/>
          <w:lang w:eastAsia="ru-RU"/>
        </w:rPr>
        <w:t>федеральны</w:t>
      </w:r>
      <w:r>
        <w:rPr>
          <w:rFonts w:ascii="Times New Roman" w:hAnsi="Times New Roman"/>
          <w:sz w:val="28"/>
          <w:szCs w:val="28"/>
          <w:lang w:eastAsia="ru-RU"/>
        </w:rPr>
        <w:t>х</w:t>
      </w:r>
      <w:r w:rsidRPr="00032000">
        <w:rPr>
          <w:rFonts w:ascii="Times New Roman" w:hAnsi="Times New Roman"/>
          <w:sz w:val="28"/>
          <w:szCs w:val="28"/>
          <w:lang w:eastAsia="ru-RU"/>
        </w:rPr>
        <w:t xml:space="preserve"> орган</w:t>
      </w:r>
      <w:r>
        <w:rPr>
          <w:rFonts w:ascii="Times New Roman" w:hAnsi="Times New Roman"/>
          <w:sz w:val="28"/>
          <w:szCs w:val="28"/>
          <w:lang w:eastAsia="ru-RU"/>
        </w:rPr>
        <w:t xml:space="preserve">ов исполнительной </w:t>
      </w:r>
      <w:r w:rsidRPr="00032000">
        <w:rPr>
          <w:rFonts w:ascii="Times New Roman" w:hAnsi="Times New Roman"/>
          <w:sz w:val="28"/>
          <w:szCs w:val="28"/>
          <w:lang w:eastAsia="ru-RU"/>
        </w:rPr>
        <w:t xml:space="preserve">власти, </w:t>
      </w:r>
      <w:r w:rsidRPr="006B5C5E">
        <w:rPr>
          <w:rFonts w:ascii="Times New Roman" w:hAnsi="Times New Roman"/>
          <w:sz w:val="28"/>
          <w:szCs w:val="28"/>
          <w:lang w:eastAsia="ru-RU"/>
        </w:rPr>
        <w:t>704</w:t>
      </w:r>
      <w:r w:rsidRPr="00032000">
        <w:rPr>
          <w:rFonts w:ascii="Times New Roman" w:hAnsi="Times New Roman"/>
          <w:sz w:val="28"/>
          <w:szCs w:val="28"/>
          <w:lang w:eastAsia="ru-RU"/>
        </w:rPr>
        <w:t xml:space="preserve"> – в органы местного </w:t>
      </w:r>
      <w:r w:rsidRPr="00032000">
        <w:rPr>
          <w:rFonts w:ascii="Times New Roman" w:hAnsi="Times New Roman"/>
          <w:sz w:val="28"/>
          <w:szCs w:val="28"/>
          <w:lang w:eastAsia="ru-RU"/>
        </w:rPr>
        <w:lastRenderedPageBreak/>
        <w:t xml:space="preserve">самоуправления, </w:t>
      </w:r>
      <w:r w:rsidRPr="006B5C5E">
        <w:rPr>
          <w:rFonts w:ascii="Times New Roman" w:hAnsi="Times New Roman"/>
          <w:sz w:val="28"/>
          <w:szCs w:val="28"/>
          <w:lang w:eastAsia="ru-RU"/>
        </w:rPr>
        <w:t>764</w:t>
      </w:r>
      <w:r w:rsidRPr="00032000">
        <w:rPr>
          <w:rFonts w:ascii="Times New Roman" w:hAnsi="Times New Roman"/>
          <w:sz w:val="28"/>
          <w:szCs w:val="28"/>
          <w:lang w:eastAsia="ru-RU"/>
        </w:rPr>
        <w:t xml:space="preserve"> – в органы власти Самарской области, </w:t>
      </w:r>
      <w:r>
        <w:rPr>
          <w:rFonts w:ascii="Times New Roman" w:hAnsi="Times New Roman"/>
          <w:sz w:val="28"/>
          <w:szCs w:val="28"/>
          <w:lang w:eastAsia="ru-RU"/>
        </w:rPr>
        <w:t>628</w:t>
      </w:r>
      <w:r w:rsidRPr="00BE41F4">
        <w:rPr>
          <w:rFonts w:ascii="Times New Roman" w:hAnsi="Times New Roman"/>
          <w:sz w:val="28"/>
          <w:szCs w:val="28"/>
          <w:lang w:eastAsia="ru-RU"/>
        </w:rPr>
        <w:t xml:space="preserve"> – в правоохранительные органы и органы прокуратуры</w:t>
      </w:r>
      <w:r>
        <w:rPr>
          <w:rFonts w:ascii="Times New Roman" w:hAnsi="Times New Roman"/>
          <w:sz w:val="28"/>
          <w:szCs w:val="28"/>
          <w:lang w:eastAsia="ru-RU"/>
        </w:rPr>
        <w:t>, 98 – в медицинские учреждения.</w:t>
      </w:r>
    </w:p>
    <w:p w14:paraId="7EA39668" w14:textId="77777777" w:rsidR="00C75507" w:rsidRDefault="00C75507" w:rsidP="00C7550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По результатам рассмотрения </w:t>
      </w:r>
      <w:r w:rsidRPr="00730E25">
        <w:rPr>
          <w:rFonts w:ascii="Times New Roman" w:hAnsi="Times New Roman"/>
          <w:sz w:val="28"/>
          <w:szCs w:val="28"/>
          <w:lang w:eastAsia="ru-RU"/>
        </w:rPr>
        <w:t>запросов</w:t>
      </w:r>
      <w:r>
        <w:rPr>
          <w:rFonts w:ascii="Times New Roman" w:hAnsi="Times New Roman"/>
          <w:sz w:val="28"/>
          <w:szCs w:val="28"/>
          <w:lang w:eastAsia="ru-RU"/>
        </w:rPr>
        <w:t xml:space="preserve">, </w:t>
      </w:r>
      <w:r w:rsidRPr="00730E25">
        <w:rPr>
          <w:rFonts w:ascii="Times New Roman" w:hAnsi="Times New Roman"/>
          <w:sz w:val="28"/>
          <w:szCs w:val="28"/>
          <w:lang w:eastAsia="ru-RU"/>
        </w:rPr>
        <w:t xml:space="preserve">обращений </w:t>
      </w:r>
      <w:r>
        <w:rPr>
          <w:rFonts w:ascii="Times New Roman" w:hAnsi="Times New Roman"/>
          <w:sz w:val="28"/>
          <w:szCs w:val="28"/>
          <w:lang w:eastAsia="ru-RU"/>
        </w:rPr>
        <w:t>и материалов Уполномоченного</w:t>
      </w:r>
      <w:r w:rsidRPr="00730E25">
        <w:rPr>
          <w:rFonts w:ascii="Times New Roman" w:hAnsi="Times New Roman"/>
          <w:sz w:val="28"/>
          <w:szCs w:val="28"/>
          <w:lang w:eastAsia="ru-RU"/>
        </w:rPr>
        <w:t xml:space="preserve"> </w:t>
      </w:r>
      <w:r w:rsidRPr="00946276">
        <w:rPr>
          <w:rFonts w:ascii="Times New Roman" w:hAnsi="Times New Roman"/>
          <w:sz w:val="28"/>
          <w:szCs w:val="28"/>
          <w:lang w:eastAsia="ru-RU"/>
        </w:rPr>
        <w:t>по правам человека</w:t>
      </w:r>
      <w:r>
        <w:rPr>
          <w:rFonts w:ascii="Times New Roman" w:hAnsi="Times New Roman"/>
          <w:sz w:val="28"/>
          <w:szCs w:val="28"/>
          <w:lang w:eastAsia="ru-RU"/>
        </w:rPr>
        <w:t xml:space="preserve"> </w:t>
      </w:r>
      <w:r w:rsidRPr="00730E25">
        <w:rPr>
          <w:rFonts w:ascii="Times New Roman" w:hAnsi="Times New Roman"/>
          <w:sz w:val="28"/>
          <w:szCs w:val="28"/>
          <w:lang w:eastAsia="ru-RU"/>
        </w:rPr>
        <w:t>государственны</w:t>
      </w:r>
      <w:r>
        <w:rPr>
          <w:rFonts w:ascii="Times New Roman" w:hAnsi="Times New Roman"/>
          <w:sz w:val="28"/>
          <w:szCs w:val="28"/>
          <w:lang w:eastAsia="ru-RU"/>
        </w:rPr>
        <w:t>ми</w:t>
      </w:r>
      <w:r w:rsidRPr="00730E25">
        <w:rPr>
          <w:rFonts w:ascii="Times New Roman" w:hAnsi="Times New Roman"/>
          <w:sz w:val="28"/>
          <w:szCs w:val="28"/>
          <w:lang w:eastAsia="ru-RU"/>
        </w:rPr>
        <w:t xml:space="preserve"> и муниципальны</w:t>
      </w:r>
      <w:r>
        <w:rPr>
          <w:rFonts w:ascii="Times New Roman" w:hAnsi="Times New Roman"/>
          <w:sz w:val="28"/>
          <w:szCs w:val="28"/>
          <w:lang w:eastAsia="ru-RU"/>
        </w:rPr>
        <w:t>ми</w:t>
      </w:r>
      <w:r w:rsidRPr="00730E25">
        <w:rPr>
          <w:rFonts w:ascii="Times New Roman" w:hAnsi="Times New Roman"/>
          <w:sz w:val="28"/>
          <w:szCs w:val="28"/>
          <w:lang w:eastAsia="ru-RU"/>
        </w:rPr>
        <w:t xml:space="preserve"> орган</w:t>
      </w:r>
      <w:r>
        <w:rPr>
          <w:rFonts w:ascii="Times New Roman" w:hAnsi="Times New Roman"/>
          <w:sz w:val="28"/>
          <w:szCs w:val="28"/>
          <w:lang w:eastAsia="ru-RU"/>
        </w:rPr>
        <w:t>ами принято (вынесено, объявлено):</w:t>
      </w:r>
    </w:p>
    <w:p w14:paraId="64CE0B97" w14:textId="77777777" w:rsidR="00C75507" w:rsidRDefault="00C75507" w:rsidP="00C7550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более 50 предписаний</w:t>
      </w:r>
      <w:r w:rsidRPr="005C4850">
        <w:rPr>
          <w:rFonts w:ascii="Times New Roman" w:hAnsi="Times New Roman"/>
          <w:sz w:val="28"/>
          <w:szCs w:val="28"/>
          <w:lang w:eastAsia="ru-RU"/>
        </w:rPr>
        <w:t xml:space="preserve"> об устранении выявленных нарушений обязательных требований </w:t>
      </w:r>
      <w:r>
        <w:rPr>
          <w:rFonts w:ascii="Times New Roman" w:hAnsi="Times New Roman"/>
          <w:sz w:val="28"/>
          <w:szCs w:val="28"/>
          <w:lang w:eastAsia="ru-RU"/>
        </w:rPr>
        <w:t xml:space="preserve">и предостережений </w:t>
      </w:r>
      <w:r w:rsidRPr="00065AAC">
        <w:rPr>
          <w:rFonts w:ascii="Times New Roman" w:hAnsi="Times New Roman"/>
          <w:sz w:val="28"/>
          <w:szCs w:val="28"/>
          <w:lang w:eastAsia="ru-RU"/>
        </w:rPr>
        <w:t>о недопустимости нарушения законодательства</w:t>
      </w:r>
      <w:r>
        <w:rPr>
          <w:rFonts w:ascii="Times New Roman" w:hAnsi="Times New Roman"/>
          <w:sz w:val="28"/>
          <w:szCs w:val="28"/>
          <w:lang w:eastAsia="ru-RU"/>
        </w:rPr>
        <w:t>;</w:t>
      </w:r>
    </w:p>
    <w:p w14:paraId="4F9F8AC7" w14:textId="77777777" w:rsidR="00C75507" w:rsidRDefault="00C75507" w:rsidP="00C7550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- 24 постановления о привлечении к </w:t>
      </w:r>
      <w:r w:rsidRPr="006E7ECC">
        <w:rPr>
          <w:rFonts w:ascii="Times New Roman" w:hAnsi="Times New Roman"/>
          <w:sz w:val="28"/>
          <w:szCs w:val="28"/>
          <w:lang w:eastAsia="ru-RU"/>
        </w:rPr>
        <w:t>административной ответственности</w:t>
      </w:r>
      <w:r>
        <w:rPr>
          <w:rFonts w:ascii="Times New Roman" w:hAnsi="Times New Roman"/>
          <w:sz w:val="28"/>
          <w:szCs w:val="28"/>
          <w:lang w:eastAsia="ru-RU"/>
        </w:rPr>
        <w:t xml:space="preserve"> должностных, юридических и физических лиц;</w:t>
      </w:r>
    </w:p>
    <w:p w14:paraId="369BD5DA" w14:textId="77777777" w:rsidR="00C75507" w:rsidRDefault="00C75507" w:rsidP="00C7550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- 7 постановлений о привлечении должностных лиц к дисциплинарной ответственности;</w:t>
      </w:r>
    </w:p>
    <w:p w14:paraId="1367D2B5" w14:textId="77777777" w:rsidR="00C75507" w:rsidRDefault="00C75507" w:rsidP="00C7550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B43C69">
        <w:rPr>
          <w:rFonts w:ascii="Times New Roman" w:hAnsi="Times New Roman"/>
          <w:sz w:val="28"/>
          <w:szCs w:val="28"/>
          <w:lang w:eastAsia="ru-RU"/>
        </w:rPr>
        <w:t xml:space="preserve">31 </w:t>
      </w:r>
      <w:r>
        <w:rPr>
          <w:rFonts w:ascii="Times New Roman" w:hAnsi="Times New Roman"/>
          <w:sz w:val="28"/>
          <w:szCs w:val="28"/>
          <w:lang w:eastAsia="ru-RU"/>
        </w:rPr>
        <w:t>постановление (распоряжение) об отмене решений должностных лиц в пользу заявителей.</w:t>
      </w:r>
    </w:p>
    <w:p w14:paraId="110B1A50" w14:textId="77777777" w:rsidR="00C75507" w:rsidRPr="00B43C69" w:rsidRDefault="00C75507" w:rsidP="00C7550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По направленным Уполномоченным </w:t>
      </w:r>
      <w:r w:rsidRPr="00946276">
        <w:rPr>
          <w:rFonts w:ascii="Times New Roman" w:hAnsi="Times New Roman"/>
          <w:sz w:val="28"/>
          <w:szCs w:val="28"/>
          <w:lang w:eastAsia="ru-RU"/>
        </w:rPr>
        <w:t>по правам человека</w:t>
      </w:r>
      <w:r>
        <w:rPr>
          <w:rFonts w:ascii="Times New Roman" w:hAnsi="Times New Roman"/>
          <w:sz w:val="28"/>
          <w:szCs w:val="28"/>
          <w:lang w:eastAsia="ru-RU"/>
        </w:rPr>
        <w:t xml:space="preserve"> обращениям и материалам в органы прокуратуры принято более 100 мер прокурорского реагирования, в том числе возбуждено 1 уголовное дело, а судами принято 5 решений с учетом мнения Уполномоченного </w:t>
      </w:r>
      <w:r w:rsidRPr="00946276">
        <w:rPr>
          <w:rFonts w:ascii="Times New Roman" w:hAnsi="Times New Roman"/>
          <w:sz w:val="28"/>
          <w:szCs w:val="28"/>
          <w:lang w:eastAsia="ru-RU"/>
        </w:rPr>
        <w:t>по правам человека</w:t>
      </w:r>
      <w:r>
        <w:rPr>
          <w:rFonts w:ascii="Times New Roman" w:hAnsi="Times New Roman"/>
          <w:sz w:val="28"/>
          <w:szCs w:val="28"/>
          <w:lang w:eastAsia="ru-RU"/>
        </w:rPr>
        <w:t>.</w:t>
      </w:r>
      <w:r w:rsidRPr="00E12A12">
        <w:t xml:space="preserve"> </w:t>
      </w:r>
    </w:p>
    <w:p w14:paraId="71FD1725" w14:textId="77777777" w:rsidR="00C75507" w:rsidRDefault="00C75507" w:rsidP="00C75507">
      <w:pPr>
        <w:spacing w:after="0" w:line="240" w:lineRule="auto"/>
        <w:ind w:firstLine="709"/>
        <w:jc w:val="both"/>
        <w:rPr>
          <w:rFonts w:ascii="Times New Roman" w:hAnsi="Times New Roman"/>
          <w:sz w:val="28"/>
          <w:szCs w:val="28"/>
          <w:lang w:eastAsia="ru-RU"/>
        </w:rPr>
      </w:pPr>
      <w:r>
        <w:rPr>
          <w:noProof/>
        </w:rPr>
        <w:drawing>
          <wp:anchor distT="0" distB="0" distL="114300" distR="114300" simplePos="0" relativeHeight="251668480" behindDoc="1" locked="0" layoutInCell="1" allowOverlap="1" wp14:anchorId="17074F3D" wp14:editId="0E77A1DE">
            <wp:simplePos x="0" y="0"/>
            <wp:positionH relativeFrom="column">
              <wp:posOffset>360680</wp:posOffset>
            </wp:positionH>
            <wp:positionV relativeFrom="paragraph">
              <wp:posOffset>1467485</wp:posOffset>
            </wp:positionV>
            <wp:extent cx="2397760" cy="1781810"/>
            <wp:effectExtent l="19050" t="19050" r="21590" b="27940"/>
            <wp:wrapTight wrapText="bothSides">
              <wp:wrapPolygon edited="0">
                <wp:start x="-172" y="-231"/>
                <wp:lineTo x="-172" y="21708"/>
                <wp:lineTo x="21623" y="21708"/>
                <wp:lineTo x="21623" y="-231"/>
                <wp:lineTo x="-172" y="-231"/>
              </wp:wrapPolygon>
            </wp:wrapTight>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l="19289" t="26651" r="6707"/>
                    <a:stretch/>
                  </pic:blipFill>
                  <pic:spPr bwMode="auto">
                    <a:xfrm>
                      <a:off x="0" y="0"/>
                      <a:ext cx="2397760" cy="1781810"/>
                    </a:xfrm>
                    <a:prstGeom prst="rect">
                      <a:avLst/>
                    </a:prstGeom>
                    <a:noFill/>
                    <a:ln>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1" locked="0" layoutInCell="1" allowOverlap="1" wp14:anchorId="1E8978CC" wp14:editId="1AEBF7F6">
            <wp:simplePos x="0" y="0"/>
            <wp:positionH relativeFrom="column">
              <wp:posOffset>2752725</wp:posOffset>
            </wp:positionH>
            <wp:positionV relativeFrom="paragraph">
              <wp:posOffset>1453677</wp:posOffset>
            </wp:positionV>
            <wp:extent cx="3051810" cy="1801495"/>
            <wp:effectExtent l="19050" t="19050" r="15240" b="27305"/>
            <wp:wrapTight wrapText="bothSides">
              <wp:wrapPolygon edited="0">
                <wp:start x="-135" y="-228"/>
                <wp:lineTo x="-135" y="21699"/>
                <wp:lineTo x="21573" y="21699"/>
                <wp:lineTo x="21573" y="-228"/>
                <wp:lineTo x="-135" y="-228"/>
              </wp:wrapPolygon>
            </wp:wrapTight>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l="20607" t="29064" r="2903" b="10684"/>
                    <a:stretch/>
                  </pic:blipFill>
                  <pic:spPr bwMode="auto">
                    <a:xfrm>
                      <a:off x="0" y="0"/>
                      <a:ext cx="3051810" cy="1801495"/>
                    </a:xfrm>
                    <a:prstGeom prst="rect">
                      <a:avLst/>
                    </a:prstGeom>
                    <a:noFill/>
                    <a:ln>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3D1E">
        <w:rPr>
          <w:rFonts w:ascii="Times New Roman" w:hAnsi="Times New Roman"/>
          <w:b/>
          <w:bCs/>
          <w:sz w:val="28"/>
          <w:szCs w:val="28"/>
          <w:lang w:eastAsia="ru-RU"/>
        </w:rPr>
        <w:t xml:space="preserve">Зарекомендовала себя практика рассмотрения обращений граждан с выездами к заявителям сотрудников аппарата Уполномоченного по правам человека, членов Общественного и Консультативного (экспертного) советов по вопросам прав и свобод человека </w:t>
      </w:r>
      <w:r>
        <w:rPr>
          <w:rFonts w:ascii="Times New Roman" w:hAnsi="Times New Roman"/>
          <w:sz w:val="28"/>
          <w:szCs w:val="28"/>
          <w:lang w:eastAsia="ru-RU"/>
        </w:rPr>
        <w:t>при Уполномоченном</w:t>
      </w:r>
      <w:r w:rsidRPr="000E7A6D">
        <w:rPr>
          <w:rFonts w:ascii="Times New Roman" w:hAnsi="Times New Roman"/>
          <w:sz w:val="28"/>
          <w:szCs w:val="28"/>
          <w:lang w:eastAsia="ru-RU"/>
        </w:rPr>
        <w:t xml:space="preserve"> </w:t>
      </w:r>
      <w:r>
        <w:rPr>
          <w:rFonts w:ascii="Times New Roman" w:hAnsi="Times New Roman"/>
          <w:sz w:val="28"/>
          <w:szCs w:val="28"/>
          <w:lang w:eastAsia="ru-RU"/>
        </w:rPr>
        <w:t xml:space="preserve">по правам человека, помощников Уполномоченного по правам человека, с привлечением представителей компетентных органов власти, учреждений и общественных организаций. В </w:t>
      </w:r>
      <w:r w:rsidRPr="00032000">
        <w:rPr>
          <w:rFonts w:ascii="Times New Roman" w:hAnsi="Times New Roman"/>
          <w:sz w:val="28"/>
          <w:szCs w:val="28"/>
          <w:lang w:eastAsia="ru-RU"/>
        </w:rPr>
        <w:t>2021 году</w:t>
      </w:r>
      <w:r>
        <w:rPr>
          <w:rFonts w:ascii="Times New Roman" w:hAnsi="Times New Roman"/>
          <w:sz w:val="28"/>
          <w:szCs w:val="28"/>
          <w:lang w:eastAsia="ru-RU"/>
        </w:rPr>
        <w:t xml:space="preserve"> было проведено 96 таких выездов.</w:t>
      </w:r>
    </w:p>
    <w:p w14:paraId="156DED77" w14:textId="77777777" w:rsidR="00C75507" w:rsidRPr="00DA15CC" w:rsidRDefault="00C75507" w:rsidP="00C75507">
      <w:pPr>
        <w:spacing w:after="0" w:line="240" w:lineRule="auto"/>
        <w:jc w:val="center"/>
        <w:rPr>
          <w:rFonts w:ascii="Times New Roman" w:hAnsi="Times New Roman"/>
          <w:i/>
          <w:iCs/>
          <w:sz w:val="20"/>
          <w:szCs w:val="20"/>
        </w:rPr>
      </w:pPr>
      <w:r>
        <w:rPr>
          <w:rFonts w:ascii="Times New Roman" w:hAnsi="Times New Roman"/>
          <w:i/>
          <w:iCs/>
          <w:sz w:val="20"/>
          <w:szCs w:val="20"/>
        </w:rPr>
        <w:t>В</w:t>
      </w:r>
      <w:r w:rsidRPr="00DA15CC">
        <w:rPr>
          <w:rFonts w:ascii="Times New Roman" w:hAnsi="Times New Roman"/>
          <w:i/>
          <w:iCs/>
          <w:sz w:val="20"/>
          <w:szCs w:val="20"/>
        </w:rPr>
        <w:t xml:space="preserve">ыезды сотрудников аппарата </w:t>
      </w:r>
      <w:r>
        <w:rPr>
          <w:rFonts w:ascii="Times New Roman" w:hAnsi="Times New Roman"/>
          <w:i/>
          <w:iCs/>
          <w:sz w:val="20"/>
          <w:szCs w:val="20"/>
        </w:rPr>
        <w:t xml:space="preserve">Уполномоченного по правам человека </w:t>
      </w:r>
      <w:r w:rsidRPr="00DA15CC">
        <w:rPr>
          <w:rFonts w:ascii="Times New Roman" w:hAnsi="Times New Roman"/>
          <w:i/>
          <w:iCs/>
          <w:sz w:val="20"/>
          <w:szCs w:val="20"/>
        </w:rPr>
        <w:t>по обращениям жителей г.о. Чапаевск и м.р. Пестравский</w:t>
      </w:r>
    </w:p>
    <w:p w14:paraId="353BADFF" w14:textId="77777777" w:rsidR="00C75507" w:rsidRDefault="00C75507" w:rsidP="00C75507">
      <w:pPr>
        <w:spacing w:after="0" w:line="240" w:lineRule="auto"/>
        <w:jc w:val="both"/>
        <w:rPr>
          <w:rFonts w:ascii="Times New Roman" w:hAnsi="Times New Roman"/>
          <w:sz w:val="28"/>
          <w:szCs w:val="28"/>
        </w:rPr>
      </w:pPr>
    </w:p>
    <w:p w14:paraId="4D8ED937" w14:textId="77777777" w:rsidR="00C75507" w:rsidRDefault="00C75507" w:rsidP="00C75507">
      <w:pPr>
        <w:spacing w:after="0" w:line="240" w:lineRule="auto"/>
        <w:ind w:firstLine="709"/>
        <w:jc w:val="both"/>
        <w:rPr>
          <w:rFonts w:ascii="Times New Roman" w:hAnsi="Times New Roman"/>
          <w:b/>
          <w:bCs/>
          <w:sz w:val="28"/>
          <w:szCs w:val="28"/>
          <w:lang w:eastAsia="ar-SA"/>
        </w:rPr>
      </w:pPr>
      <w:r w:rsidRPr="008D24CE">
        <w:rPr>
          <w:rFonts w:ascii="Times New Roman" w:hAnsi="Times New Roman"/>
          <w:sz w:val="28"/>
          <w:szCs w:val="28"/>
        </w:rPr>
        <w:t>В соответствии с част</w:t>
      </w:r>
      <w:r>
        <w:rPr>
          <w:rFonts w:ascii="Times New Roman" w:hAnsi="Times New Roman"/>
          <w:sz w:val="28"/>
          <w:szCs w:val="28"/>
        </w:rPr>
        <w:t xml:space="preserve">ью </w:t>
      </w:r>
      <w:r w:rsidRPr="008D24CE">
        <w:rPr>
          <w:rFonts w:ascii="Times New Roman" w:hAnsi="Times New Roman"/>
          <w:sz w:val="28"/>
          <w:szCs w:val="28"/>
        </w:rPr>
        <w:t>1 статьи 1</w:t>
      </w:r>
      <w:r>
        <w:rPr>
          <w:rFonts w:ascii="Times New Roman" w:hAnsi="Times New Roman"/>
          <w:sz w:val="28"/>
          <w:szCs w:val="28"/>
        </w:rPr>
        <w:t>6</w:t>
      </w:r>
      <w:r w:rsidRPr="008D24CE">
        <w:rPr>
          <w:rFonts w:ascii="Times New Roman" w:hAnsi="Times New Roman"/>
          <w:sz w:val="28"/>
          <w:szCs w:val="28"/>
        </w:rPr>
        <w:t xml:space="preserve"> Закона Самарской области от 24.11.2000 № 45-ГД «Об Уполномоченном по правам человека в Самарской области» в 202</w:t>
      </w:r>
      <w:r>
        <w:rPr>
          <w:rFonts w:ascii="Times New Roman" w:hAnsi="Times New Roman"/>
          <w:sz w:val="28"/>
          <w:szCs w:val="28"/>
        </w:rPr>
        <w:t>1</w:t>
      </w:r>
      <w:r w:rsidRPr="008D24CE">
        <w:rPr>
          <w:rFonts w:ascii="Times New Roman" w:hAnsi="Times New Roman"/>
          <w:sz w:val="28"/>
          <w:szCs w:val="28"/>
        </w:rPr>
        <w:t xml:space="preserve"> году было </w:t>
      </w:r>
      <w:r>
        <w:rPr>
          <w:rFonts w:ascii="Times New Roman" w:hAnsi="Times New Roman"/>
          <w:sz w:val="28"/>
          <w:szCs w:val="28"/>
          <w:lang w:eastAsia="ar-SA"/>
        </w:rPr>
        <w:t>направлено</w:t>
      </w:r>
      <w:r w:rsidRPr="008D24CE">
        <w:rPr>
          <w:rFonts w:ascii="Times New Roman" w:hAnsi="Times New Roman"/>
          <w:sz w:val="28"/>
          <w:szCs w:val="28"/>
          <w:lang w:eastAsia="ar-SA"/>
        </w:rPr>
        <w:t xml:space="preserve"> </w:t>
      </w:r>
      <w:r>
        <w:rPr>
          <w:rFonts w:ascii="Times New Roman" w:hAnsi="Times New Roman"/>
          <w:b/>
          <w:bCs/>
          <w:sz w:val="28"/>
          <w:szCs w:val="28"/>
          <w:lang w:eastAsia="ar-SA"/>
        </w:rPr>
        <w:t>6</w:t>
      </w:r>
      <w:r w:rsidRPr="008D24CE">
        <w:rPr>
          <w:rFonts w:ascii="Times New Roman" w:hAnsi="Times New Roman"/>
          <w:b/>
          <w:bCs/>
          <w:sz w:val="28"/>
          <w:szCs w:val="28"/>
          <w:lang w:eastAsia="ar-SA"/>
        </w:rPr>
        <w:t xml:space="preserve"> </w:t>
      </w:r>
      <w:r w:rsidRPr="00EA4304">
        <w:rPr>
          <w:rFonts w:ascii="Times New Roman" w:hAnsi="Times New Roman"/>
          <w:b/>
          <w:bCs/>
          <w:sz w:val="28"/>
          <w:szCs w:val="28"/>
          <w:lang w:eastAsia="ar-SA"/>
        </w:rPr>
        <w:t>рекомендаци</w:t>
      </w:r>
      <w:r>
        <w:rPr>
          <w:rFonts w:ascii="Times New Roman" w:hAnsi="Times New Roman"/>
          <w:b/>
          <w:bCs/>
          <w:sz w:val="28"/>
          <w:szCs w:val="28"/>
          <w:lang w:eastAsia="ar-SA"/>
        </w:rPr>
        <w:t>й</w:t>
      </w:r>
      <w:r w:rsidRPr="00EA4304">
        <w:rPr>
          <w:rFonts w:ascii="Times New Roman" w:hAnsi="Times New Roman"/>
          <w:b/>
          <w:bCs/>
          <w:sz w:val="28"/>
          <w:szCs w:val="28"/>
          <w:lang w:eastAsia="ar-SA"/>
        </w:rPr>
        <w:t xml:space="preserve"> относительно возможных и необходимых мер по восстановлению </w:t>
      </w:r>
      <w:r>
        <w:rPr>
          <w:rFonts w:ascii="Times New Roman" w:hAnsi="Times New Roman"/>
          <w:b/>
          <w:bCs/>
          <w:sz w:val="28"/>
          <w:szCs w:val="28"/>
          <w:lang w:eastAsia="ar-SA"/>
        </w:rPr>
        <w:t xml:space="preserve">нарушенных </w:t>
      </w:r>
      <w:r w:rsidRPr="00EA4304">
        <w:rPr>
          <w:rFonts w:ascii="Times New Roman" w:hAnsi="Times New Roman"/>
          <w:b/>
          <w:bCs/>
          <w:sz w:val="28"/>
          <w:szCs w:val="28"/>
          <w:lang w:eastAsia="ar-SA"/>
        </w:rPr>
        <w:t>прав и свобод</w:t>
      </w:r>
      <w:r>
        <w:rPr>
          <w:rFonts w:ascii="Times New Roman" w:hAnsi="Times New Roman"/>
          <w:b/>
          <w:bCs/>
          <w:sz w:val="28"/>
          <w:szCs w:val="28"/>
          <w:lang w:eastAsia="ar-SA"/>
        </w:rPr>
        <w:t xml:space="preserve">. Рекомендации были направлены: </w:t>
      </w:r>
    </w:p>
    <w:p w14:paraId="7C2FFB0D" w14:textId="77777777" w:rsidR="00C75507" w:rsidRDefault="00C75507" w:rsidP="00C75507">
      <w:pPr>
        <w:spacing w:after="0" w:line="240" w:lineRule="auto"/>
        <w:ind w:firstLine="709"/>
        <w:jc w:val="both"/>
        <w:rPr>
          <w:rFonts w:ascii="Times New Roman" w:hAnsi="Times New Roman"/>
          <w:sz w:val="28"/>
          <w:szCs w:val="28"/>
          <w:lang w:eastAsia="ar-SA"/>
        </w:rPr>
      </w:pPr>
      <w:r>
        <w:rPr>
          <w:rFonts w:ascii="Times New Roman" w:hAnsi="Times New Roman"/>
          <w:sz w:val="28"/>
          <w:szCs w:val="28"/>
        </w:rPr>
        <w:t>3 – в адрес Главы городского округа Самара Е.В. Лапушкиной</w:t>
      </w:r>
    </w:p>
    <w:p w14:paraId="57BF2D63" w14:textId="77777777" w:rsidR="00C75507" w:rsidRDefault="00C75507" w:rsidP="00C75507">
      <w:pPr>
        <w:spacing w:after="0" w:line="240" w:lineRule="auto"/>
        <w:ind w:firstLine="709"/>
        <w:jc w:val="both"/>
        <w:rPr>
          <w:rFonts w:ascii="Times New Roman" w:hAnsi="Times New Roman"/>
          <w:sz w:val="28"/>
          <w:szCs w:val="28"/>
        </w:rPr>
      </w:pPr>
      <w:r w:rsidRPr="009901B4">
        <w:rPr>
          <w:rFonts w:ascii="Times New Roman" w:hAnsi="Times New Roman"/>
          <w:sz w:val="28"/>
          <w:szCs w:val="28"/>
          <w:lang w:eastAsia="ar-SA"/>
        </w:rPr>
        <w:lastRenderedPageBreak/>
        <w:t>2 – в адрес</w:t>
      </w:r>
      <w:r>
        <w:rPr>
          <w:rFonts w:ascii="Times New Roman" w:hAnsi="Times New Roman"/>
          <w:b/>
          <w:bCs/>
          <w:sz w:val="28"/>
          <w:szCs w:val="28"/>
          <w:lang w:eastAsia="ar-SA"/>
        </w:rPr>
        <w:t xml:space="preserve"> </w:t>
      </w:r>
      <w:r>
        <w:rPr>
          <w:rFonts w:ascii="Times New Roman" w:hAnsi="Times New Roman"/>
          <w:sz w:val="28"/>
          <w:szCs w:val="28"/>
        </w:rPr>
        <w:t xml:space="preserve">руководителя </w:t>
      </w:r>
      <w:r w:rsidRPr="00EA4304">
        <w:rPr>
          <w:rFonts w:ascii="Times New Roman" w:hAnsi="Times New Roman"/>
          <w:sz w:val="28"/>
          <w:szCs w:val="28"/>
        </w:rPr>
        <w:t>УФССП России по Самарской области</w:t>
      </w:r>
      <w:r>
        <w:rPr>
          <w:rFonts w:ascii="Times New Roman" w:hAnsi="Times New Roman"/>
          <w:sz w:val="28"/>
          <w:szCs w:val="28"/>
        </w:rPr>
        <w:t xml:space="preserve"> З.Р. Муратова;</w:t>
      </w:r>
    </w:p>
    <w:p w14:paraId="5C3D1EFB" w14:textId="77777777" w:rsidR="00C75507" w:rsidRDefault="00C75507" w:rsidP="00C75507">
      <w:pPr>
        <w:spacing w:after="0" w:line="240" w:lineRule="auto"/>
        <w:ind w:firstLine="709"/>
        <w:jc w:val="both"/>
        <w:rPr>
          <w:rFonts w:ascii="Times New Roman" w:hAnsi="Times New Roman"/>
          <w:b/>
          <w:bCs/>
          <w:sz w:val="28"/>
          <w:szCs w:val="28"/>
          <w:lang w:eastAsia="ar-SA"/>
        </w:rPr>
      </w:pPr>
      <w:r>
        <w:rPr>
          <w:rFonts w:ascii="Times New Roman" w:hAnsi="Times New Roman"/>
          <w:sz w:val="28"/>
          <w:szCs w:val="28"/>
        </w:rPr>
        <w:t xml:space="preserve">1 – </w:t>
      </w:r>
      <w:r w:rsidRPr="00031148">
        <w:rPr>
          <w:rFonts w:ascii="Times New Roman" w:hAnsi="Times New Roman"/>
          <w:sz w:val="28"/>
          <w:szCs w:val="28"/>
        </w:rPr>
        <w:t>в</w:t>
      </w:r>
      <w:r>
        <w:rPr>
          <w:rFonts w:ascii="Times New Roman" w:hAnsi="Times New Roman"/>
          <w:sz w:val="28"/>
          <w:szCs w:val="28"/>
        </w:rPr>
        <w:t xml:space="preserve"> </w:t>
      </w:r>
      <w:r w:rsidRPr="00031148">
        <w:rPr>
          <w:rFonts w:ascii="Times New Roman" w:hAnsi="Times New Roman"/>
          <w:sz w:val="28"/>
          <w:szCs w:val="28"/>
        </w:rPr>
        <w:t xml:space="preserve">адрес Главы городского округа </w:t>
      </w:r>
      <w:r>
        <w:rPr>
          <w:rFonts w:ascii="Times New Roman" w:hAnsi="Times New Roman"/>
          <w:sz w:val="28"/>
          <w:szCs w:val="28"/>
        </w:rPr>
        <w:t xml:space="preserve">Чапаевск В.В. </w:t>
      </w:r>
      <w:proofErr w:type="spellStart"/>
      <w:r>
        <w:rPr>
          <w:rFonts w:ascii="Times New Roman" w:hAnsi="Times New Roman"/>
          <w:sz w:val="28"/>
          <w:szCs w:val="28"/>
        </w:rPr>
        <w:t>Ащепкова</w:t>
      </w:r>
      <w:proofErr w:type="spellEnd"/>
      <w:r>
        <w:rPr>
          <w:rFonts w:ascii="Times New Roman" w:hAnsi="Times New Roman"/>
          <w:sz w:val="28"/>
          <w:szCs w:val="28"/>
        </w:rPr>
        <w:t>.</w:t>
      </w:r>
    </w:p>
    <w:p w14:paraId="2FDA723B" w14:textId="77777777" w:rsidR="00C75507" w:rsidRPr="00032000" w:rsidRDefault="00C75507" w:rsidP="00C75507">
      <w:pPr>
        <w:spacing w:after="0" w:line="240" w:lineRule="auto"/>
        <w:ind w:firstLine="709"/>
        <w:jc w:val="both"/>
        <w:rPr>
          <w:rFonts w:ascii="Times New Roman" w:hAnsi="Times New Roman"/>
          <w:sz w:val="28"/>
          <w:szCs w:val="28"/>
        </w:rPr>
      </w:pPr>
      <w:r w:rsidRPr="008D24CE">
        <w:rPr>
          <w:rFonts w:ascii="Times New Roman" w:hAnsi="Times New Roman"/>
          <w:sz w:val="28"/>
          <w:szCs w:val="28"/>
        </w:rPr>
        <w:t>Кроме того, по результатам</w:t>
      </w:r>
      <w:r>
        <w:rPr>
          <w:rFonts w:ascii="Times New Roman" w:hAnsi="Times New Roman"/>
          <w:sz w:val="28"/>
          <w:szCs w:val="28"/>
        </w:rPr>
        <w:t xml:space="preserve"> рассмотрения обращений граждан</w:t>
      </w:r>
      <w:r w:rsidRPr="008D24CE">
        <w:rPr>
          <w:rFonts w:ascii="Times New Roman" w:hAnsi="Times New Roman"/>
          <w:sz w:val="28"/>
          <w:szCs w:val="28"/>
        </w:rPr>
        <w:t xml:space="preserve"> выявлялись факт</w:t>
      </w:r>
      <w:r>
        <w:rPr>
          <w:rFonts w:ascii="Times New Roman" w:hAnsi="Times New Roman"/>
          <w:sz w:val="28"/>
          <w:szCs w:val="28"/>
        </w:rPr>
        <w:t>ы,</w:t>
      </w:r>
      <w:r w:rsidRPr="008D24CE">
        <w:rPr>
          <w:rFonts w:ascii="Times New Roman" w:hAnsi="Times New Roman"/>
          <w:sz w:val="28"/>
          <w:szCs w:val="28"/>
        </w:rPr>
        <w:t xml:space="preserve"> указывающие на необходимость совершенствования как регионального, так и федерального законодательства</w:t>
      </w:r>
      <w:r>
        <w:rPr>
          <w:rFonts w:ascii="Times New Roman" w:hAnsi="Times New Roman"/>
          <w:sz w:val="28"/>
          <w:szCs w:val="28"/>
        </w:rPr>
        <w:t xml:space="preserve">, в связи с чем </w:t>
      </w:r>
      <w:r w:rsidRPr="008D24CE">
        <w:rPr>
          <w:rFonts w:ascii="Times New Roman" w:hAnsi="Times New Roman"/>
          <w:sz w:val="28"/>
          <w:szCs w:val="28"/>
        </w:rPr>
        <w:t xml:space="preserve">Уполномоченный </w:t>
      </w:r>
      <w:r w:rsidRPr="00946276">
        <w:rPr>
          <w:rFonts w:ascii="Times New Roman" w:hAnsi="Times New Roman"/>
          <w:sz w:val="28"/>
          <w:szCs w:val="28"/>
        </w:rPr>
        <w:t>по правам человека</w:t>
      </w:r>
      <w:r>
        <w:rPr>
          <w:rFonts w:ascii="Times New Roman" w:hAnsi="Times New Roman"/>
          <w:sz w:val="28"/>
          <w:szCs w:val="28"/>
        </w:rPr>
        <w:t xml:space="preserve"> </w:t>
      </w:r>
      <w:r w:rsidRPr="008D24CE">
        <w:rPr>
          <w:rFonts w:ascii="Times New Roman" w:hAnsi="Times New Roman"/>
          <w:sz w:val="28"/>
          <w:szCs w:val="28"/>
        </w:rPr>
        <w:t>направил</w:t>
      </w:r>
      <w:r>
        <w:rPr>
          <w:rFonts w:ascii="Times New Roman" w:hAnsi="Times New Roman"/>
          <w:sz w:val="28"/>
          <w:szCs w:val="28"/>
        </w:rPr>
        <w:t xml:space="preserve"> в органы власти соответствующие предложения.</w:t>
      </w:r>
      <w:r>
        <w:rPr>
          <w:rStyle w:val="a5"/>
          <w:rFonts w:ascii="Times New Roman" w:hAnsi="Times New Roman"/>
          <w:sz w:val="28"/>
          <w:szCs w:val="28"/>
        </w:rPr>
        <w:footnoteReference w:id="2"/>
      </w:r>
    </w:p>
    <w:p w14:paraId="6A5CFC40" w14:textId="77777777" w:rsidR="00C75507" w:rsidRDefault="00C75507" w:rsidP="00C75507">
      <w:pPr>
        <w:spacing w:after="0" w:line="240" w:lineRule="auto"/>
        <w:ind w:firstLine="709"/>
        <w:jc w:val="both"/>
        <w:rPr>
          <w:rFonts w:ascii="Times New Roman" w:hAnsi="Times New Roman"/>
          <w:sz w:val="28"/>
          <w:szCs w:val="28"/>
        </w:rPr>
      </w:pPr>
      <w:r w:rsidRPr="00032000">
        <w:rPr>
          <w:rFonts w:ascii="Times New Roman" w:hAnsi="Times New Roman"/>
          <w:sz w:val="28"/>
          <w:szCs w:val="28"/>
        </w:rPr>
        <w:t xml:space="preserve">В результате </w:t>
      </w:r>
      <w:r>
        <w:rPr>
          <w:rFonts w:ascii="Times New Roman" w:hAnsi="Times New Roman"/>
          <w:sz w:val="28"/>
          <w:szCs w:val="28"/>
        </w:rPr>
        <w:t xml:space="preserve">проведенной работы </w:t>
      </w:r>
      <w:r w:rsidRPr="00032000">
        <w:rPr>
          <w:rFonts w:ascii="Times New Roman" w:hAnsi="Times New Roman"/>
          <w:sz w:val="28"/>
          <w:szCs w:val="28"/>
        </w:rPr>
        <w:t>в 20</w:t>
      </w:r>
      <w:r>
        <w:rPr>
          <w:rFonts w:ascii="Times New Roman" w:hAnsi="Times New Roman"/>
          <w:sz w:val="28"/>
          <w:szCs w:val="28"/>
        </w:rPr>
        <w:t>21</w:t>
      </w:r>
      <w:r w:rsidRPr="00032000">
        <w:rPr>
          <w:rFonts w:ascii="Times New Roman" w:hAnsi="Times New Roman"/>
          <w:sz w:val="28"/>
          <w:szCs w:val="28"/>
        </w:rPr>
        <w:t xml:space="preserve"> году </w:t>
      </w:r>
      <w:r>
        <w:rPr>
          <w:rFonts w:ascii="Times New Roman" w:hAnsi="Times New Roman"/>
          <w:sz w:val="28"/>
          <w:szCs w:val="28"/>
        </w:rPr>
        <w:t>во взаимодействии с</w:t>
      </w:r>
      <w:r w:rsidRPr="001F6B1B">
        <w:rPr>
          <w:rFonts w:ascii="Times New Roman" w:hAnsi="Times New Roman"/>
          <w:sz w:val="28"/>
          <w:szCs w:val="28"/>
          <w:lang w:eastAsia="ru-RU"/>
        </w:rPr>
        <w:t xml:space="preserve"> </w:t>
      </w:r>
      <w:r>
        <w:rPr>
          <w:rFonts w:ascii="Times New Roman" w:hAnsi="Times New Roman"/>
          <w:sz w:val="28"/>
          <w:szCs w:val="28"/>
          <w:lang w:eastAsia="ru-RU"/>
        </w:rPr>
        <w:t>компетентными органами власти, учреждениями и общественными организациями</w:t>
      </w:r>
      <w:r>
        <w:rPr>
          <w:rFonts w:ascii="Times New Roman" w:hAnsi="Times New Roman"/>
          <w:sz w:val="28"/>
          <w:szCs w:val="28"/>
        </w:rPr>
        <w:t xml:space="preserve"> </w:t>
      </w:r>
      <w:r w:rsidRPr="00C12754">
        <w:rPr>
          <w:rFonts w:ascii="Times New Roman" w:hAnsi="Times New Roman"/>
          <w:b/>
          <w:sz w:val="28"/>
          <w:szCs w:val="28"/>
        </w:rPr>
        <w:t xml:space="preserve">удалось принять меры по реализации и восстановлению прав, в отношении более </w:t>
      </w:r>
      <w:r w:rsidRPr="005169FF">
        <w:rPr>
          <w:rFonts w:ascii="Times New Roman" w:hAnsi="Times New Roman"/>
          <w:b/>
          <w:sz w:val="28"/>
          <w:szCs w:val="28"/>
        </w:rPr>
        <w:t>1000 заявителей</w:t>
      </w:r>
      <w:r w:rsidRPr="00C12754">
        <w:rPr>
          <w:rFonts w:ascii="Times New Roman" w:hAnsi="Times New Roman"/>
          <w:b/>
          <w:sz w:val="28"/>
          <w:szCs w:val="28"/>
        </w:rPr>
        <w:t xml:space="preserve"> по индивидуальным обращениям, а также в отношении </w:t>
      </w:r>
      <w:r>
        <w:rPr>
          <w:rFonts w:ascii="Times New Roman" w:hAnsi="Times New Roman"/>
          <w:b/>
          <w:sz w:val="28"/>
          <w:szCs w:val="28"/>
        </w:rPr>
        <w:t>коллективных обращений</w:t>
      </w:r>
      <w:r w:rsidRPr="00032000">
        <w:rPr>
          <w:rFonts w:ascii="Times New Roman" w:hAnsi="Times New Roman"/>
          <w:sz w:val="28"/>
          <w:szCs w:val="28"/>
        </w:rPr>
        <w:t>.</w:t>
      </w:r>
      <w:r>
        <w:rPr>
          <w:rStyle w:val="a5"/>
          <w:rFonts w:ascii="Times New Roman" w:hAnsi="Times New Roman"/>
          <w:sz w:val="28"/>
          <w:szCs w:val="28"/>
        </w:rPr>
        <w:footnoteReference w:id="3"/>
      </w:r>
    </w:p>
    <w:p w14:paraId="0C4613A5" w14:textId="77777777" w:rsidR="00C75507" w:rsidRDefault="00C75507" w:rsidP="00C75507">
      <w:pPr>
        <w:spacing w:after="0" w:line="240" w:lineRule="auto"/>
        <w:ind w:firstLine="709"/>
        <w:jc w:val="both"/>
        <w:rPr>
          <w:rFonts w:ascii="Times New Roman" w:hAnsi="Times New Roman"/>
          <w:sz w:val="28"/>
          <w:szCs w:val="28"/>
        </w:rPr>
      </w:pPr>
      <w:r>
        <w:rPr>
          <w:rFonts w:ascii="Times New Roman" w:hAnsi="Times New Roman"/>
          <w:sz w:val="28"/>
          <w:szCs w:val="28"/>
        </w:rPr>
        <w:t>При рассмотрении обращений заявителям направлялись разъяснения действующего законодательства, а также полномочия и порядок обращения в органы государственной власти и местного самоуправления, оказывалась бесплатная юридическая помощь.</w:t>
      </w:r>
    </w:p>
    <w:p w14:paraId="3EE615EB" w14:textId="77777777" w:rsidR="00C75507" w:rsidRDefault="00C75507"/>
    <w:sectPr w:rsidR="00C755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D12A5" w14:textId="77777777" w:rsidR="00824698" w:rsidRDefault="00824698" w:rsidP="00C75507">
      <w:pPr>
        <w:spacing w:after="0" w:line="240" w:lineRule="auto"/>
      </w:pPr>
      <w:r>
        <w:separator/>
      </w:r>
    </w:p>
  </w:endnote>
  <w:endnote w:type="continuationSeparator" w:id="0">
    <w:p w14:paraId="74D99AD3" w14:textId="77777777" w:rsidR="00824698" w:rsidRDefault="00824698" w:rsidP="00C75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F026E" w14:textId="77777777" w:rsidR="00824698" w:rsidRDefault="00824698" w:rsidP="00C75507">
      <w:pPr>
        <w:spacing w:after="0" w:line="240" w:lineRule="auto"/>
      </w:pPr>
      <w:r>
        <w:separator/>
      </w:r>
    </w:p>
  </w:footnote>
  <w:footnote w:type="continuationSeparator" w:id="0">
    <w:p w14:paraId="28AFE274" w14:textId="77777777" w:rsidR="00824698" w:rsidRDefault="00824698" w:rsidP="00C75507">
      <w:pPr>
        <w:spacing w:after="0" w:line="240" w:lineRule="auto"/>
      </w:pPr>
      <w:r>
        <w:continuationSeparator/>
      </w:r>
    </w:p>
  </w:footnote>
  <w:footnote w:id="1">
    <w:p w14:paraId="699467A4" w14:textId="77777777" w:rsidR="00C75507" w:rsidRPr="00B4664C" w:rsidRDefault="00C75507" w:rsidP="00C75507">
      <w:pPr>
        <w:spacing w:after="0" w:line="240" w:lineRule="auto"/>
        <w:jc w:val="both"/>
        <w:rPr>
          <w:rFonts w:ascii="Times New Roman" w:hAnsi="Times New Roman"/>
          <w:bCs/>
          <w:sz w:val="24"/>
          <w:szCs w:val="24"/>
          <w:lang w:eastAsia="ru-RU"/>
        </w:rPr>
      </w:pPr>
      <w:r>
        <w:rPr>
          <w:rStyle w:val="a5"/>
        </w:rPr>
        <w:footnoteRef/>
      </w:r>
      <w:r>
        <w:t xml:space="preserve"> </w:t>
      </w:r>
      <w:r w:rsidRPr="008E4F78">
        <w:rPr>
          <w:rFonts w:ascii="Times New Roman" w:hAnsi="Times New Roman"/>
          <w:sz w:val="20"/>
          <w:szCs w:val="20"/>
          <w:lang w:eastAsia="ru-RU"/>
        </w:rPr>
        <w:t xml:space="preserve">Примечание: количество </w:t>
      </w:r>
      <w:r>
        <w:rPr>
          <w:rFonts w:ascii="Times New Roman" w:hAnsi="Times New Roman"/>
          <w:bCs/>
          <w:sz w:val="20"/>
          <w:szCs w:val="20"/>
          <w:lang w:eastAsia="ru-RU"/>
        </w:rPr>
        <w:t>вопросов</w:t>
      </w:r>
      <w:r w:rsidRPr="008E4F78">
        <w:rPr>
          <w:rFonts w:ascii="Times New Roman" w:hAnsi="Times New Roman"/>
          <w:bCs/>
          <w:sz w:val="20"/>
          <w:szCs w:val="20"/>
          <w:lang w:eastAsia="ru-RU"/>
        </w:rPr>
        <w:t xml:space="preserve"> по видам</w:t>
      </w:r>
      <w:r>
        <w:rPr>
          <w:rFonts w:ascii="Times New Roman" w:hAnsi="Times New Roman"/>
          <w:bCs/>
          <w:sz w:val="20"/>
          <w:szCs w:val="20"/>
          <w:lang w:eastAsia="ru-RU"/>
        </w:rPr>
        <w:t xml:space="preserve"> прав</w:t>
      </w:r>
      <w:r w:rsidRPr="008E4F78">
        <w:rPr>
          <w:rFonts w:ascii="Times New Roman" w:hAnsi="Times New Roman"/>
          <w:bCs/>
          <w:sz w:val="20"/>
          <w:szCs w:val="20"/>
          <w:lang w:eastAsia="ru-RU"/>
        </w:rPr>
        <w:t>, указанны</w:t>
      </w:r>
      <w:r>
        <w:rPr>
          <w:rFonts w:ascii="Times New Roman" w:hAnsi="Times New Roman"/>
          <w:bCs/>
          <w:sz w:val="20"/>
          <w:szCs w:val="20"/>
          <w:lang w:eastAsia="ru-RU"/>
        </w:rPr>
        <w:t>м</w:t>
      </w:r>
      <w:r w:rsidRPr="008E4F78">
        <w:rPr>
          <w:rFonts w:ascii="Times New Roman" w:hAnsi="Times New Roman"/>
          <w:bCs/>
          <w:sz w:val="20"/>
          <w:szCs w:val="20"/>
          <w:lang w:eastAsia="ru-RU"/>
        </w:rPr>
        <w:t xml:space="preserve"> в таблице, отличается от количества поступивших в адрес Уполномоченного по правам человека в Самаркой области обращений граждан в связи </w:t>
      </w:r>
      <w:r w:rsidRPr="009249CD">
        <w:rPr>
          <w:rFonts w:ascii="Times New Roman" w:hAnsi="Times New Roman"/>
          <w:bCs/>
          <w:sz w:val="20"/>
          <w:szCs w:val="20"/>
          <w:lang w:eastAsia="ru-RU"/>
        </w:rPr>
        <w:t>с тем, что некоторые граждане в одном обращении обозначали несколько вопросов</w:t>
      </w:r>
    </w:p>
    <w:p w14:paraId="7D58DF28" w14:textId="77777777" w:rsidR="00C75507" w:rsidRDefault="00C75507" w:rsidP="00C75507">
      <w:pPr>
        <w:pStyle w:val="a3"/>
      </w:pPr>
    </w:p>
  </w:footnote>
  <w:footnote w:id="2">
    <w:p w14:paraId="557606E7" w14:textId="77777777" w:rsidR="00C75507" w:rsidRDefault="00C75507" w:rsidP="00C75507">
      <w:pPr>
        <w:pStyle w:val="a3"/>
      </w:pPr>
      <w:r>
        <w:rPr>
          <w:rStyle w:val="a5"/>
        </w:rPr>
        <w:footnoteRef/>
      </w:r>
      <w:r>
        <w:t xml:space="preserve"> См.</w:t>
      </w:r>
      <w:r w:rsidRPr="00FA7E51">
        <w:t xml:space="preserve"> в разделе «Совершенствование законодательства в части защиты прав и свобод человека и гражданина» настоящего Доклада</w:t>
      </w:r>
      <w:r>
        <w:t>.</w:t>
      </w:r>
    </w:p>
  </w:footnote>
  <w:footnote w:id="3">
    <w:p w14:paraId="2BF3B20C" w14:textId="77777777" w:rsidR="00C75507" w:rsidRDefault="00C75507" w:rsidP="00C75507">
      <w:pPr>
        <w:pStyle w:val="a3"/>
      </w:pPr>
      <w:r>
        <w:rPr>
          <w:rStyle w:val="a5"/>
        </w:rPr>
        <w:footnoteRef/>
      </w:r>
      <w:r>
        <w:t xml:space="preserve"> См. </w:t>
      </w:r>
      <w:r w:rsidRPr="00FA7E51">
        <w:t xml:space="preserve">в соответствующих разделах Главы III «О соблюдении прав и свобод человека и гражданина на территории Самарской области в 2021 году» настоящего </w:t>
      </w:r>
      <w:r>
        <w:t>Д</w:t>
      </w:r>
      <w:r w:rsidRPr="00FA7E51">
        <w:t>оклада</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A7F70"/>
    <w:multiLevelType w:val="hybridMultilevel"/>
    <w:tmpl w:val="7DB65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57051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507"/>
    <w:rsid w:val="00824698"/>
    <w:rsid w:val="00C75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2FF10"/>
  <w15:chartTrackingRefBased/>
  <w15:docId w15:val="{102AFC10-7894-4832-A124-7245BAB5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550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t,Used by Word for text of Help footnotes,Текст сноски Знак1 Знак,Текст сноски Знак Знак Знак,Знак2,Footnote Text Char Знак Знак,Footnote Text Char Знак,single space,Текст сноски-FN,Schriftart: 9 pt,Schriftart: 10 pt,Footno,Footnote text"/>
    <w:basedOn w:val="a"/>
    <w:link w:val="a4"/>
    <w:uiPriority w:val="99"/>
    <w:rsid w:val="00C75507"/>
    <w:pPr>
      <w:spacing w:after="0" w:line="240" w:lineRule="auto"/>
      <w:jc w:val="both"/>
    </w:pPr>
    <w:rPr>
      <w:rFonts w:ascii="Times New Roman" w:eastAsia="Times New Roman" w:hAnsi="Times New Roman"/>
      <w:sz w:val="20"/>
      <w:szCs w:val="20"/>
      <w:lang w:eastAsia="ru-RU"/>
    </w:rPr>
  </w:style>
  <w:style w:type="character" w:customStyle="1" w:styleId="a4">
    <w:name w:val="Текст сноски Знак"/>
    <w:aliases w:val="ft Знак,Used by Word for text of Help footnotes Знак,Текст сноски Знак1 Знак Знак,Текст сноски Знак Знак Знак Знак,Знак2 Знак,Footnote Text Char Знак Знак Знак,Footnote Text Char Знак Знак1,single space Знак,Текст сноски-FN Знак"/>
    <w:basedOn w:val="a0"/>
    <w:link w:val="a3"/>
    <w:uiPriority w:val="99"/>
    <w:rsid w:val="00C75507"/>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FN,Ciae niinee-FN,Знак сноски 1,Referencia nota al pie"/>
    <w:basedOn w:val="a0"/>
    <w:uiPriority w:val="99"/>
    <w:rsid w:val="00C75507"/>
    <w:rPr>
      <w:rFonts w:cs="Times New Roman"/>
      <w:vertAlign w:val="superscript"/>
    </w:rPr>
  </w:style>
  <w:style w:type="paragraph" w:styleId="a6">
    <w:name w:val="List Paragraph"/>
    <w:aliases w:val="Стандарт,Абзац списка основной"/>
    <w:basedOn w:val="a"/>
    <w:link w:val="a7"/>
    <w:uiPriority w:val="34"/>
    <w:qFormat/>
    <w:rsid w:val="00C75507"/>
    <w:pPr>
      <w:spacing w:after="0" w:line="240" w:lineRule="auto"/>
      <w:ind w:left="720"/>
      <w:contextualSpacing/>
      <w:jc w:val="both"/>
    </w:pPr>
    <w:rPr>
      <w:rFonts w:ascii="Times New Roman" w:eastAsia="Times New Roman" w:hAnsi="Times New Roman"/>
      <w:sz w:val="24"/>
      <w:szCs w:val="24"/>
      <w:lang w:eastAsia="ru-RU"/>
    </w:rPr>
  </w:style>
  <w:style w:type="character" w:customStyle="1" w:styleId="a7">
    <w:name w:val="Абзац списка Знак"/>
    <w:aliases w:val="Стандарт Знак,Абзац списка основной Знак"/>
    <w:link w:val="a6"/>
    <w:uiPriority w:val="34"/>
    <w:locked/>
    <w:rsid w:val="00C7550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microsoft.com/office/2007/relationships/hdphoto" Target="media/hdphoto2.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200"/>
            </a:pPr>
            <a:r>
              <a:rPr lang="ru-RU" sz="1200"/>
              <a:t>СТРУКТУРА ОБРАЩЕНИЙ ЖИТЕЛЕЙ САМАРСКОЙ ОБЛАСТИ </a:t>
            </a:r>
          </a:p>
          <a:p>
            <a:pPr>
              <a:defRPr sz="1200"/>
            </a:pPr>
            <a:r>
              <a:rPr lang="ru-RU" sz="1200"/>
              <a:t>К УПОЛНОМОЧЕННОМУ ПО ПРАВАМ ЧЕЛОВЕКА </a:t>
            </a:r>
          </a:p>
          <a:p>
            <a:pPr>
              <a:defRPr sz="1200"/>
            </a:pPr>
            <a:r>
              <a:rPr lang="ru-RU" sz="1200"/>
              <a:t>В 2021 ГОДУ В РАЗРЕЗЕ МУНИЦИПАЛЬНЫХ ОБРАЗОВАНИЙ
</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Структура обращений жителей Самарской области к Уполномоченному по правам человека в Самарской области в разрезе муниципальных образований
</c:v>
                </c:pt>
              </c:strCache>
            </c:strRef>
          </c:tx>
          <c:spPr>
            <a:solidFill>
              <a:schemeClr val="accent1"/>
            </a:solidFill>
            <a:ln>
              <a:noFill/>
            </a:ln>
            <a:effectLst/>
          </c:spPr>
          <c:invertIfNegative val="0"/>
          <c:dLbls>
            <c:dLbl>
              <c:idx val="0"/>
              <c:tx>
                <c:rich>
                  <a:bodyPr/>
                  <a:lstStyle/>
                  <a:p>
                    <a:r>
                      <a:rPr lang="en-US"/>
                      <a:t>80 %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741-4FF9-9E0E-0EE7935BC3AA}"/>
                </c:ext>
              </c:extLst>
            </c:dLbl>
            <c:dLbl>
              <c:idx val="1"/>
              <c:tx>
                <c:rich>
                  <a:bodyPr/>
                  <a:lstStyle/>
                  <a:p>
                    <a:r>
                      <a:rPr lang="en-US"/>
                      <a:t>15 %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741-4FF9-9E0E-0EE7935BC3AA}"/>
                </c:ext>
              </c:extLst>
            </c:dLbl>
            <c:dLbl>
              <c:idx val="2"/>
              <c:tx>
                <c:rich>
                  <a:bodyPr/>
                  <a:lstStyle/>
                  <a:p>
                    <a:r>
                      <a:rPr lang="en-US"/>
                      <a:t>5 %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741-4FF9-9E0E-0EE7935BC3AA}"/>
                </c:ext>
              </c:extLst>
            </c:dLbl>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Лист1!$A$2:$A$4</c:f>
              <c:strCache>
                <c:ptCount val="3"/>
                <c:pt idx="0">
                  <c:v>городские округа</c:v>
                </c:pt>
                <c:pt idx="1">
                  <c:v>муниципальные районы</c:v>
                </c:pt>
                <c:pt idx="2">
                  <c:v>из других регионов</c:v>
                </c:pt>
              </c:strCache>
            </c:strRef>
          </c:cat>
          <c:val>
            <c:numRef>
              <c:f>Лист1!$B$2:$B$4</c:f>
              <c:numCache>
                <c:formatCode>0%</c:formatCode>
                <c:ptCount val="3"/>
                <c:pt idx="0">
                  <c:v>0.8</c:v>
                </c:pt>
                <c:pt idx="1">
                  <c:v>0.15000000000000005</c:v>
                </c:pt>
                <c:pt idx="2">
                  <c:v>0.05</c:v>
                </c:pt>
              </c:numCache>
            </c:numRef>
          </c:val>
          <c:extLst>
            <c:ext xmlns:c16="http://schemas.microsoft.com/office/drawing/2014/chart" uri="{C3380CC4-5D6E-409C-BE32-E72D297353CC}">
              <c16:uniqueId val="{00000003-5741-4FF9-9E0E-0EE7935BC3AA}"/>
            </c:ext>
          </c:extLst>
        </c:ser>
        <c:dLbls>
          <c:showLegendKey val="0"/>
          <c:showVal val="1"/>
          <c:showCatName val="0"/>
          <c:showSerName val="0"/>
          <c:showPercent val="0"/>
          <c:showBubbleSize val="0"/>
        </c:dLbls>
        <c:gapWidth val="199"/>
        <c:axId val="72050944"/>
        <c:axId val="72085888"/>
      </c:barChart>
      <c:catAx>
        <c:axId val="720509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72085888"/>
        <c:crosses val="autoZero"/>
        <c:auto val="1"/>
        <c:lblAlgn val="ctr"/>
        <c:lblOffset val="100"/>
        <c:noMultiLvlLbl val="0"/>
      </c:catAx>
      <c:valAx>
        <c:axId val="72085888"/>
        <c:scaling>
          <c:orientation val="minMax"/>
        </c:scaling>
        <c:delete val="1"/>
        <c:axPos val="l"/>
        <c:numFmt formatCode="0%" sourceLinked="1"/>
        <c:majorTickMark val="out"/>
        <c:minorTickMark val="none"/>
        <c:tickLblPos val="none"/>
        <c:crossAx val="72050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200"/>
            </a:pPr>
            <a:r>
              <a:rPr lang="ru-RU" sz="1200"/>
              <a:t>КОЛИЧЕСТВО ОБРАЩЕНИЙ ГРАЖДАН, </a:t>
            </a:r>
            <a:br>
              <a:rPr lang="ru-RU" sz="1200"/>
            </a:br>
            <a:r>
              <a:rPr lang="ru-RU" sz="1200"/>
              <a:t>ПОСТУПИВШИХ В АДРЕС УПОЛНОМОЧЕННОГО ПО ПРАВАМ ЧЕЛОВЕКА В 2021 ГОДУ, ИЗ ГОРОДСКИХ ОКРУГОВ САМАРСКОЙ ОБЛАСТИ</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Количество обращений, поступивших в адрес Уполномоченного по правам человека в Самарской области в 2015 году, в разрезе городских округов Самарской области</c:v>
                </c:pt>
              </c:strCache>
            </c:strRef>
          </c:tx>
          <c:spPr>
            <a:solidFill>
              <a:schemeClr val="accent1">
                <a:lumMod val="75000"/>
              </a:schemeClr>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г.о. Похвистнево</c:v>
                </c:pt>
                <c:pt idx="1">
                  <c:v>г.о. Отрадный</c:v>
                </c:pt>
                <c:pt idx="2">
                  <c:v>г.о. Октябрьск</c:v>
                </c:pt>
                <c:pt idx="3">
                  <c:v>г.о. Кинель</c:v>
                </c:pt>
                <c:pt idx="4">
                  <c:v>г.о. Новокуйбышевск</c:v>
                </c:pt>
                <c:pt idx="5">
                  <c:v>г.о. Жигулевск</c:v>
                </c:pt>
                <c:pt idx="6">
                  <c:v>г.о. Чапаевск</c:v>
                </c:pt>
                <c:pt idx="7">
                  <c:v>г.о. Сызрань</c:v>
                </c:pt>
                <c:pt idx="8">
                  <c:v>г.о. Тольятти</c:v>
                </c:pt>
                <c:pt idx="9">
                  <c:v>г.о. Самара</c:v>
                </c:pt>
              </c:strCache>
            </c:strRef>
          </c:cat>
          <c:val>
            <c:numRef>
              <c:f>Лист1!$B$2:$B$11</c:f>
              <c:numCache>
                <c:formatCode>General</c:formatCode>
                <c:ptCount val="10"/>
                <c:pt idx="0">
                  <c:v>12</c:v>
                </c:pt>
                <c:pt idx="1">
                  <c:v>20</c:v>
                </c:pt>
                <c:pt idx="2">
                  <c:v>38</c:v>
                </c:pt>
                <c:pt idx="3">
                  <c:v>44</c:v>
                </c:pt>
                <c:pt idx="4">
                  <c:v>70</c:v>
                </c:pt>
                <c:pt idx="5">
                  <c:v>75</c:v>
                </c:pt>
                <c:pt idx="6">
                  <c:v>94</c:v>
                </c:pt>
                <c:pt idx="7">
                  <c:v>185</c:v>
                </c:pt>
                <c:pt idx="8">
                  <c:v>588</c:v>
                </c:pt>
                <c:pt idx="9">
                  <c:v>2880</c:v>
                </c:pt>
              </c:numCache>
            </c:numRef>
          </c:val>
          <c:extLst>
            <c:ext xmlns:c16="http://schemas.microsoft.com/office/drawing/2014/chart" uri="{C3380CC4-5D6E-409C-BE32-E72D297353CC}">
              <c16:uniqueId val="{00000000-E7B2-4E0B-840A-5EA9F3479C4F}"/>
            </c:ext>
          </c:extLst>
        </c:ser>
        <c:dLbls>
          <c:showLegendKey val="0"/>
          <c:showVal val="1"/>
          <c:showCatName val="0"/>
          <c:showSerName val="0"/>
          <c:showPercent val="0"/>
          <c:showBubbleSize val="0"/>
        </c:dLbls>
        <c:gapWidth val="75"/>
        <c:axId val="72171904"/>
        <c:axId val="72173440"/>
      </c:barChart>
      <c:catAx>
        <c:axId val="7217190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72173440"/>
        <c:crosses val="autoZero"/>
        <c:auto val="1"/>
        <c:lblAlgn val="ctr"/>
        <c:lblOffset val="100"/>
        <c:noMultiLvlLbl val="0"/>
      </c:catAx>
      <c:valAx>
        <c:axId val="72173440"/>
        <c:scaling>
          <c:orientation val="minMax"/>
        </c:scaling>
        <c:delete val="0"/>
        <c:axPos val="b"/>
        <c:numFmt formatCode="General" sourceLinked="1"/>
        <c:majorTickMark val="out"/>
        <c:minorTickMark val="none"/>
        <c:tickLblPos val="nextTo"/>
        <c:spPr>
          <a:noFill/>
          <a:ln>
            <a:noFill/>
          </a:ln>
          <a:effectLst/>
        </c:spPr>
        <c:txPr>
          <a:bodyPr rot="-60000000" vert="horz"/>
          <a:lstStyle/>
          <a:p>
            <a:pPr>
              <a:defRPr/>
            </a:pPr>
            <a:endParaRPr lang="ru-RU"/>
          </a:p>
        </c:txPr>
        <c:crossAx val="72171904"/>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bg1">
          <a:lumMod val="85000"/>
        </a:schemeClr>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5</Pages>
  <Words>937</Words>
  <Characters>5347</Characters>
  <Application>Microsoft Office Word</Application>
  <DocSecurity>0</DocSecurity>
  <Lines>44</Lines>
  <Paragraphs>12</Paragraphs>
  <ScaleCrop>false</ScaleCrop>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2022-04-11T13:11:00Z</dcterms:created>
  <dcterms:modified xsi:type="dcterms:W3CDTF">2022-04-11T13:12:00Z</dcterms:modified>
</cp:coreProperties>
</file>